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701270" w:rsidP="000C4646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ANAT DU SYSTEME LYMPHOIDE</w:t>
      </w:r>
    </w:p>
    <w:p w:rsidR="00701270" w:rsidRDefault="00701270" w:rsidP="000C4646">
      <w:pPr>
        <w:spacing w:after="0" w:line="240" w:lineRule="auto"/>
        <w:rPr>
          <w:b/>
          <w:u w:val="single"/>
        </w:rPr>
      </w:pPr>
    </w:p>
    <w:p w:rsidR="00701270" w:rsidRDefault="00701270" w:rsidP="000C4646">
      <w:pPr>
        <w:spacing w:after="0" w:line="240" w:lineRule="auto"/>
      </w:pPr>
      <w:r>
        <w:t xml:space="preserve">Immunité = ensemble des mécanismes </w:t>
      </w:r>
      <w:proofErr w:type="spellStart"/>
      <w:r>
        <w:t>biolo</w:t>
      </w:r>
      <w:proofErr w:type="spellEnd"/>
      <w:r>
        <w:t xml:space="preserve"> permettent de reconnaitre et de tolérer ce qui lui appartient (le soi) et de reconnaitre et de rejeter ce qui lui est étranger (non soi)</w:t>
      </w:r>
    </w:p>
    <w:p w:rsidR="00701270" w:rsidRDefault="00701270" w:rsidP="000C4646">
      <w:pPr>
        <w:spacing w:after="0" w:line="240" w:lineRule="auto"/>
      </w:pPr>
    </w:p>
    <w:p w:rsidR="00701270" w:rsidRDefault="00701270" w:rsidP="000C4646">
      <w:pPr>
        <w:spacing w:after="0" w:line="240" w:lineRule="auto"/>
      </w:pPr>
      <w:r>
        <w:t xml:space="preserve">Immunité </w:t>
      </w:r>
      <w:proofErr w:type="spellStart"/>
      <w:r>
        <w:t>nat</w:t>
      </w:r>
      <w:proofErr w:type="spellEnd"/>
      <w:r>
        <w:t xml:space="preserve"> = capacités de défense innées et basales (basée sur une reconnaissance antigénique)</w:t>
      </w:r>
    </w:p>
    <w:p w:rsidR="00701270" w:rsidRDefault="00701270" w:rsidP="000C4646">
      <w:pPr>
        <w:spacing w:after="0" w:line="240" w:lineRule="auto"/>
      </w:pPr>
      <w:r>
        <w:t>Immunité adaptative = immunité spécifique = capacités de défense induites par un premier contact ; caractérisée par : spécificité : défenses ciblées vers l’agent déclencheur</w:t>
      </w:r>
    </w:p>
    <w:p w:rsidR="00701270" w:rsidRDefault="00701270" w:rsidP="000C4646">
      <w:pPr>
        <w:spacing w:after="0" w:line="240" w:lineRule="auto"/>
      </w:pPr>
      <w:proofErr w:type="gramStart"/>
      <w:r>
        <w:t>mémoire</w:t>
      </w:r>
      <w:proofErr w:type="gramEnd"/>
      <w:r>
        <w:t> : réponse plus forte et plus efficace lors de contacts avec le même agent, généralisation à l’ensemble de l’organisme sous la dépendance d’un tissu spécialisé : système lymphoïde</w:t>
      </w:r>
    </w:p>
    <w:p w:rsidR="00701270" w:rsidRDefault="00701270" w:rsidP="000C4646">
      <w:pPr>
        <w:spacing w:after="0" w:line="240" w:lineRule="auto"/>
      </w:pPr>
    </w:p>
    <w:p w:rsidR="00701270" w:rsidRDefault="00701270" w:rsidP="000C4646">
      <w:pPr>
        <w:spacing w:after="0" w:line="240" w:lineRule="auto"/>
      </w:pPr>
      <w:r>
        <w:t xml:space="preserve">Immunité </w:t>
      </w:r>
      <w:proofErr w:type="spellStart"/>
      <w:r>
        <w:t>nat</w:t>
      </w:r>
      <w:proofErr w:type="spellEnd"/>
      <w:r>
        <w:t> : défense de barrière :</w:t>
      </w:r>
      <w:r w:rsidR="000C4646">
        <w:tab/>
        <w:t>peau et sébum</w:t>
      </w:r>
      <w:r>
        <w:tab/>
      </w:r>
      <w:r>
        <w:tab/>
      </w:r>
      <w:r>
        <w:tab/>
      </w:r>
    </w:p>
    <w:p w:rsidR="00701270" w:rsidRDefault="00701270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mucus</w:t>
      </w:r>
      <w:proofErr w:type="gramEnd"/>
    </w:p>
    <w:p w:rsidR="00701270" w:rsidRDefault="00701270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flores</w:t>
      </w:r>
      <w:proofErr w:type="gramEnd"/>
      <w:r>
        <w:t xml:space="preserve"> saprophytes</w:t>
      </w:r>
    </w:p>
    <w:p w:rsidR="00701270" w:rsidRDefault="00701270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milieux</w:t>
      </w:r>
      <w:proofErr w:type="gramEnd"/>
      <w:r>
        <w:t xml:space="preserve"> acides</w:t>
      </w:r>
    </w:p>
    <w:p w:rsidR="00041893" w:rsidRDefault="00701270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>
        <w:t>proteines</w:t>
      </w:r>
      <w:proofErr w:type="spellEnd"/>
      <w:proofErr w:type="gramEnd"/>
      <w:r>
        <w:t xml:space="preserve"> et peptides antimicrobiens</w:t>
      </w:r>
    </w:p>
    <w:p w:rsidR="00701270" w:rsidRDefault="00041893" w:rsidP="000C4646">
      <w:pPr>
        <w:spacing w:after="0" w:line="240" w:lineRule="auto"/>
        <w:ind w:left="3540" w:firstLine="708"/>
      </w:pPr>
      <w:r>
        <w:t xml:space="preserve"> (</w:t>
      </w:r>
      <w:proofErr w:type="gramStart"/>
      <w:r>
        <w:t>produits</w:t>
      </w:r>
      <w:proofErr w:type="gramEnd"/>
      <w:r>
        <w:t xml:space="preserve"> par </w:t>
      </w:r>
      <w:proofErr w:type="spellStart"/>
      <w:r>
        <w:t>gldes</w:t>
      </w:r>
      <w:proofErr w:type="spellEnd"/>
      <w:r>
        <w:t xml:space="preserve"> </w:t>
      </w:r>
      <w:proofErr w:type="spellStart"/>
      <w:r>
        <w:t>ss</w:t>
      </w:r>
      <w:proofErr w:type="spellEnd"/>
      <w:r>
        <w:t xml:space="preserve"> muqueuses, </w:t>
      </w:r>
      <w:proofErr w:type="spellStart"/>
      <w:r>
        <w:t>cell</w:t>
      </w:r>
      <w:proofErr w:type="spellEnd"/>
      <w:r>
        <w:t xml:space="preserve"> épithéliales, PNN, macrophages)</w:t>
      </w:r>
    </w:p>
    <w:p w:rsidR="00041893" w:rsidRDefault="00041893" w:rsidP="000C4646">
      <w:pPr>
        <w:spacing w:after="0" w:line="240" w:lineRule="auto"/>
      </w:pPr>
    </w:p>
    <w:p w:rsidR="00041893" w:rsidRDefault="00041893" w:rsidP="000C4646">
      <w:pPr>
        <w:spacing w:after="0" w:line="240" w:lineRule="auto"/>
      </w:pPr>
      <w:proofErr w:type="spellStart"/>
      <w:r>
        <w:t>Cell</w:t>
      </w:r>
      <w:proofErr w:type="spellEnd"/>
      <w:r>
        <w:t xml:space="preserve"> impliquées </w:t>
      </w:r>
      <w:proofErr w:type="spellStart"/>
      <w:r>
        <w:t>ds</w:t>
      </w:r>
      <w:proofErr w:type="spellEnd"/>
      <w:r>
        <w:t xml:space="preserve"> la </w:t>
      </w:r>
      <w:proofErr w:type="spellStart"/>
      <w:r>
        <w:t>rép</w:t>
      </w:r>
      <w:proofErr w:type="spellEnd"/>
      <w:r>
        <w:t xml:space="preserve"> </w:t>
      </w:r>
      <w:proofErr w:type="spellStart"/>
      <w:r>
        <w:t>immu</w:t>
      </w:r>
      <w:proofErr w:type="spellEnd"/>
      <w:r>
        <w:t> :</w:t>
      </w:r>
      <w:r>
        <w:tab/>
        <w:t>Lymphocytes (T, B, NK)</w:t>
      </w:r>
    </w:p>
    <w:p w:rsidR="00041893" w:rsidRDefault="00041893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Phagocytes (monocytes/</w:t>
      </w:r>
      <w:proofErr w:type="gramStart"/>
      <w:r>
        <w:t>macrophages ,</w:t>
      </w:r>
      <w:proofErr w:type="gramEnd"/>
      <w:r>
        <w:t xml:space="preserve"> PNN, PNE, PNB)</w:t>
      </w:r>
    </w:p>
    <w:p w:rsidR="00041893" w:rsidRDefault="00041893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spellStart"/>
      <w:r>
        <w:t>Cell</w:t>
      </w:r>
      <w:proofErr w:type="spellEnd"/>
      <w:r>
        <w:t xml:space="preserve"> accessoires (</w:t>
      </w:r>
      <w:proofErr w:type="spellStart"/>
      <w:r>
        <w:t>CPAg</w:t>
      </w:r>
      <w:proofErr w:type="spellEnd"/>
      <w:r>
        <w:t xml:space="preserve">,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endo</w:t>
      </w:r>
      <w:proofErr w:type="spellEnd"/>
      <w:r>
        <w:t>, mastocytes, plaquettes)</w:t>
      </w:r>
    </w:p>
    <w:p w:rsidR="00041893" w:rsidRDefault="00041893" w:rsidP="000C4646">
      <w:pPr>
        <w:spacing w:after="0" w:line="240" w:lineRule="auto"/>
      </w:pPr>
    </w:p>
    <w:p w:rsidR="00041893" w:rsidRDefault="00041893" w:rsidP="000C4646">
      <w:pPr>
        <w:spacing w:after="0" w:line="240" w:lineRule="auto"/>
      </w:pPr>
      <w:r>
        <w:t xml:space="preserve">Origine et distribution des </w:t>
      </w:r>
      <w:proofErr w:type="spellStart"/>
      <w:r>
        <w:t>cell</w:t>
      </w:r>
      <w:proofErr w:type="spellEnd"/>
      <w:r>
        <w:t xml:space="preserve"> lymphoïdes</w:t>
      </w:r>
    </w:p>
    <w:p w:rsidR="00041893" w:rsidRDefault="00041893" w:rsidP="000C4646">
      <w:pPr>
        <w:spacing w:after="0" w:line="240" w:lineRule="auto"/>
      </w:pPr>
      <w:proofErr w:type="spellStart"/>
      <w:proofErr w:type="gramStart"/>
      <w:r>
        <w:t>cell</w:t>
      </w:r>
      <w:proofErr w:type="spellEnd"/>
      <w:proofErr w:type="gramEnd"/>
      <w:r>
        <w:t xml:space="preserve"> souches hématopoïétique  -&gt; lignée myéloïde</w:t>
      </w:r>
      <w:r w:rsidR="000C4646">
        <w:t xml:space="preserve"> -&gt; monocytes, </w:t>
      </w:r>
      <w:proofErr w:type="spellStart"/>
      <w:r w:rsidR="000C4646">
        <w:t>cell</w:t>
      </w:r>
      <w:proofErr w:type="spellEnd"/>
      <w:r w:rsidR="000C4646">
        <w:t xml:space="preserve"> granulocytaires, plaquettes, </w:t>
      </w:r>
      <w:proofErr w:type="spellStart"/>
      <w:r w:rsidR="000C4646">
        <w:t>CPAg</w:t>
      </w:r>
      <w:proofErr w:type="spellEnd"/>
    </w:p>
    <w:p w:rsidR="00041893" w:rsidRDefault="00041893" w:rsidP="000C4646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-&gt; </w:t>
      </w:r>
      <w:proofErr w:type="gramStart"/>
      <w:r>
        <w:t>lignée</w:t>
      </w:r>
      <w:proofErr w:type="gramEnd"/>
      <w:r>
        <w:t xml:space="preserve"> lymphoïde -&gt; </w:t>
      </w:r>
      <w:r w:rsidR="000C4646">
        <w:t xml:space="preserve">prolifération au </w:t>
      </w:r>
      <w:proofErr w:type="spellStart"/>
      <w:r w:rsidR="000C4646">
        <w:t>niv</w:t>
      </w:r>
      <w:proofErr w:type="spellEnd"/>
      <w:r w:rsidR="000C4646">
        <w:t xml:space="preserve"> des organes lymphoïdes primaires</w:t>
      </w:r>
    </w:p>
    <w:p w:rsidR="000C4646" w:rsidRDefault="003C0249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= thymus et moelle oss</w:t>
      </w:r>
      <w:r w:rsidR="000C4646">
        <w:t>euse</w:t>
      </w:r>
    </w:p>
    <w:p w:rsidR="000C4646" w:rsidRDefault="000C4646" w:rsidP="000C4646">
      <w:pPr>
        <w:spacing w:after="0" w:line="240" w:lineRule="auto"/>
      </w:pPr>
      <w:r>
        <w:tab/>
        <w:t>Thymus -&gt; LT CD8 et LT CD4      (</w:t>
      </w:r>
      <w:proofErr w:type="spellStart"/>
      <w:r>
        <w:t>cell</w:t>
      </w:r>
      <w:proofErr w:type="spellEnd"/>
      <w:r>
        <w:t xml:space="preserve"> effectrices)    </w:t>
      </w:r>
      <w:proofErr w:type="spellStart"/>
      <w:r>
        <w:t>vt</w:t>
      </w:r>
      <w:proofErr w:type="spellEnd"/>
      <w:r>
        <w:t xml:space="preserve"> vers organes lymphoïdes périphériques</w:t>
      </w:r>
    </w:p>
    <w:p w:rsidR="000C4646" w:rsidRDefault="000C4646" w:rsidP="000C4646">
      <w:pPr>
        <w:spacing w:after="0" w:line="240" w:lineRule="auto"/>
      </w:pPr>
      <w:r>
        <w:tab/>
        <w:t>Moelle   -&gt; LB et NK            (</w:t>
      </w:r>
      <w:proofErr w:type="spellStart"/>
      <w:r>
        <w:t>cell</w:t>
      </w:r>
      <w:proofErr w:type="spellEnd"/>
      <w:r>
        <w:t xml:space="preserve"> effectrices)</w:t>
      </w:r>
      <w:r>
        <w:tab/>
      </w:r>
      <w:r>
        <w:tab/>
      </w:r>
      <w:r>
        <w:tab/>
        <w:t>idem</w:t>
      </w:r>
    </w:p>
    <w:p w:rsidR="003C0249" w:rsidRDefault="003C0249" w:rsidP="000C4646">
      <w:pPr>
        <w:spacing w:after="0" w:line="240" w:lineRule="auto"/>
      </w:pPr>
    </w:p>
    <w:p w:rsidR="003C0249" w:rsidRDefault="003C0249" w:rsidP="000C4646">
      <w:pPr>
        <w:spacing w:after="0" w:line="240" w:lineRule="auto"/>
      </w:pPr>
      <w:r>
        <w:t xml:space="preserve">Spécificité de la </w:t>
      </w:r>
      <w:proofErr w:type="spellStart"/>
      <w:r>
        <w:t>lymphogénèse</w:t>
      </w:r>
      <w:proofErr w:type="spellEnd"/>
      <w:r>
        <w:t xml:space="preserve"> T et B : </w:t>
      </w:r>
    </w:p>
    <w:p w:rsidR="003C0249" w:rsidRDefault="003C0249" w:rsidP="000C4646">
      <w:pPr>
        <w:spacing w:after="0" w:line="240" w:lineRule="auto"/>
      </w:pPr>
      <w:r>
        <w:t xml:space="preserve">Même origine que les autres </w:t>
      </w:r>
      <w:proofErr w:type="spellStart"/>
      <w:r>
        <w:t>cell</w:t>
      </w:r>
      <w:proofErr w:type="spellEnd"/>
      <w:r>
        <w:t xml:space="preserve"> hématopoïétiques (SCH) mais plus de complexité à cause de l’hétérogénéité des lymphocytes produits sur :</w:t>
      </w:r>
      <w:r>
        <w:tab/>
        <w:t xml:space="preserve">reconnaissance de l’Ag = avec récepteurs TCR </w:t>
      </w:r>
      <w:proofErr w:type="spellStart"/>
      <w:r>
        <w:t>pr</w:t>
      </w:r>
      <w:proofErr w:type="spellEnd"/>
      <w:r>
        <w:t xml:space="preserve"> LT et BCR </w:t>
      </w:r>
      <w:proofErr w:type="spellStart"/>
      <w:r>
        <w:t>pr</w:t>
      </w:r>
      <w:proofErr w:type="spellEnd"/>
      <w:r>
        <w:t xml:space="preserve"> LB, de façon libre ou liée à un CMH (=complexe majeur d’histocompatibilité)</w:t>
      </w:r>
    </w:p>
    <w:p w:rsidR="003C0249" w:rsidRDefault="003C0249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spellStart"/>
      <w:proofErr w:type="gramStart"/>
      <w:r>
        <w:t>fct</w:t>
      </w:r>
      <w:proofErr w:type="spellEnd"/>
      <w:proofErr w:type="gramEnd"/>
      <w:r>
        <w:t xml:space="preserve">° développées = </w:t>
      </w:r>
      <w:proofErr w:type="spellStart"/>
      <w:r>
        <w:t>prod</w:t>
      </w:r>
      <w:proofErr w:type="spellEnd"/>
      <w:r>
        <w:t>° d’</w:t>
      </w:r>
      <w:proofErr w:type="spellStart"/>
      <w:r w:rsidR="004C67F8">
        <w:t>Ac</w:t>
      </w:r>
      <w:proofErr w:type="spellEnd"/>
      <w:r>
        <w:t xml:space="preserve">, </w:t>
      </w:r>
      <w:proofErr w:type="spellStart"/>
      <w:r>
        <w:t>cytoxicité</w:t>
      </w:r>
      <w:proofErr w:type="spellEnd"/>
      <w:r>
        <w:t xml:space="preserve">, </w:t>
      </w:r>
      <w:proofErr w:type="spellStart"/>
      <w:r>
        <w:t>prod</w:t>
      </w:r>
      <w:proofErr w:type="spellEnd"/>
      <w:r>
        <w:t>° cytokines…</w:t>
      </w:r>
    </w:p>
    <w:p w:rsidR="003C0249" w:rsidRDefault="003C0249" w:rsidP="000C4646">
      <w:pPr>
        <w:spacing w:after="0" w:line="240" w:lineRule="auto"/>
      </w:pPr>
      <w:proofErr w:type="spellStart"/>
      <w:r>
        <w:t>Ds</w:t>
      </w:r>
      <w:proofErr w:type="spellEnd"/>
      <w:r>
        <w:t xml:space="preserve"> le même tps : différentiation en lignée T ou B</w:t>
      </w:r>
      <w:r w:rsidR="004C67F8">
        <w:t xml:space="preserve"> et </w:t>
      </w:r>
      <w:proofErr w:type="spellStart"/>
      <w:r w:rsidR="004C67F8">
        <w:t>dvt</w:t>
      </w:r>
      <w:proofErr w:type="spellEnd"/>
      <w:r w:rsidR="004C67F8">
        <w:t xml:space="preserve"> d’un répertoire (récepteurs </w:t>
      </w:r>
      <w:proofErr w:type="spellStart"/>
      <w:r w:rsidR="004C67F8">
        <w:t>pr</w:t>
      </w:r>
      <w:proofErr w:type="spellEnd"/>
      <w:r w:rsidR="004C67F8">
        <w:t xml:space="preserve"> l’Ag) capable de se modifier en </w:t>
      </w:r>
      <w:proofErr w:type="spellStart"/>
      <w:r w:rsidR="004C67F8">
        <w:t>fct</w:t>
      </w:r>
      <w:proofErr w:type="spellEnd"/>
      <w:r w:rsidR="004C67F8">
        <w:t xml:space="preserve">° des capacités effectrices développées lors de la </w:t>
      </w:r>
      <w:proofErr w:type="spellStart"/>
      <w:r w:rsidR="004C67F8">
        <w:t>rép</w:t>
      </w:r>
      <w:proofErr w:type="spellEnd"/>
      <w:r w:rsidR="004C67F8">
        <w:t xml:space="preserve"> </w:t>
      </w:r>
      <w:proofErr w:type="spellStart"/>
      <w:r w:rsidR="004C67F8">
        <w:t>immu</w:t>
      </w:r>
      <w:proofErr w:type="spellEnd"/>
      <w:r w:rsidR="004C67F8">
        <w:t>.</w:t>
      </w:r>
    </w:p>
    <w:p w:rsidR="004C67F8" w:rsidRDefault="004C67F8" w:rsidP="000C4646">
      <w:pPr>
        <w:spacing w:after="0" w:line="240" w:lineRule="auto"/>
      </w:pPr>
    </w:p>
    <w:p w:rsidR="004C67F8" w:rsidRDefault="004C67F8" w:rsidP="000C4646">
      <w:pPr>
        <w:spacing w:after="0" w:line="240" w:lineRule="auto"/>
      </w:pPr>
      <w:r>
        <w:t xml:space="preserve">Maturation des </w:t>
      </w:r>
      <w:proofErr w:type="spellStart"/>
      <w:r>
        <w:t>cell</w:t>
      </w:r>
      <w:proofErr w:type="spellEnd"/>
      <w:r>
        <w:t xml:space="preserve"> lymphoïdes :</w:t>
      </w:r>
    </w:p>
    <w:p w:rsidR="004C67F8" w:rsidRDefault="004C67F8" w:rsidP="000C4646">
      <w:pPr>
        <w:spacing w:after="0" w:line="240" w:lineRule="auto"/>
      </w:pPr>
      <w:r>
        <w:t xml:space="preserve">Début </w:t>
      </w:r>
      <w:proofErr w:type="spellStart"/>
      <w:r>
        <w:t>ds</w:t>
      </w:r>
      <w:proofErr w:type="spellEnd"/>
      <w:r>
        <w:t xml:space="preserve"> moelle osseuse = CSH -&gt; </w:t>
      </w:r>
      <w:proofErr w:type="spellStart"/>
      <w:r>
        <w:t>CSLymphoïde</w:t>
      </w:r>
      <w:proofErr w:type="spellEnd"/>
      <w:r>
        <w:t xml:space="preserve"> -&gt;</w:t>
      </w:r>
      <w:proofErr w:type="spellStart"/>
      <w:r>
        <w:t>cell</w:t>
      </w:r>
      <w:proofErr w:type="spellEnd"/>
      <w:r>
        <w:t xml:space="preserve"> pro B -&gt; B mature et naïf</w:t>
      </w:r>
    </w:p>
    <w:p w:rsidR="004C67F8" w:rsidRDefault="004C67F8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-&gt;</w:t>
      </w:r>
      <w:proofErr w:type="spellStart"/>
      <w:r>
        <w:t>cell</w:t>
      </w:r>
      <w:proofErr w:type="spellEnd"/>
      <w:r>
        <w:t xml:space="preserve"> pro T (</w:t>
      </w:r>
      <w:proofErr w:type="spellStart"/>
      <w:r>
        <w:t>ds</w:t>
      </w:r>
      <w:proofErr w:type="spellEnd"/>
      <w:r>
        <w:t xml:space="preserve"> thymus) -&gt; T mature et naïf</w:t>
      </w:r>
    </w:p>
    <w:p w:rsidR="004C67F8" w:rsidRDefault="004C67F8" w:rsidP="000C4646">
      <w:pPr>
        <w:spacing w:after="0" w:line="240" w:lineRule="auto"/>
      </w:pPr>
      <w:r>
        <w:t xml:space="preserve">Puis B naïf et T naïf </w:t>
      </w:r>
      <w:proofErr w:type="spellStart"/>
      <w:r>
        <w:t>vt</w:t>
      </w:r>
      <w:proofErr w:type="spellEnd"/>
      <w:r>
        <w:t xml:space="preserve"> vers organes lymphoïdes secondaires (</w:t>
      </w:r>
      <w:proofErr w:type="spellStart"/>
      <w:r>
        <w:t>gg</w:t>
      </w:r>
      <w:proofErr w:type="spellEnd"/>
      <w:r>
        <w:t xml:space="preserve">° lymphatiques, </w:t>
      </w:r>
      <w:proofErr w:type="gramStart"/>
      <w:r>
        <w:t>rate ,</w:t>
      </w:r>
      <w:proofErr w:type="gramEnd"/>
      <w:r>
        <w:t xml:space="preserve"> plaques de </w:t>
      </w:r>
      <w:proofErr w:type="spellStart"/>
      <w:r>
        <w:t>peyer</w:t>
      </w:r>
      <w:proofErr w:type="spellEnd"/>
      <w:r w:rsidR="00A021B5">
        <w:t>…)</w:t>
      </w:r>
    </w:p>
    <w:p w:rsidR="00A021B5" w:rsidRDefault="00A021B5" w:rsidP="000C4646">
      <w:pPr>
        <w:spacing w:after="0" w:line="240" w:lineRule="auto"/>
      </w:pPr>
      <w:r>
        <w:tab/>
        <w:t xml:space="preserve">-&gt; rencontre avec l’Ag   -&gt; </w:t>
      </w:r>
      <w:proofErr w:type="spellStart"/>
      <w:r>
        <w:t>sys</w:t>
      </w:r>
      <w:proofErr w:type="spellEnd"/>
      <w:r>
        <w:t xml:space="preserve"> de différentiations  terminales</w:t>
      </w:r>
    </w:p>
    <w:p w:rsidR="00A021B5" w:rsidRDefault="00A021B5" w:rsidP="000C4646">
      <w:pPr>
        <w:spacing w:after="0" w:line="240" w:lineRule="auto"/>
      </w:pPr>
    </w:p>
    <w:p w:rsidR="00A021B5" w:rsidRDefault="00A021B5" w:rsidP="000C4646">
      <w:pPr>
        <w:spacing w:after="0" w:line="240" w:lineRule="auto"/>
        <w:rPr>
          <w:b/>
          <w:u w:val="single"/>
        </w:rPr>
      </w:pPr>
      <w:r>
        <w:tab/>
      </w:r>
      <w:r>
        <w:rPr>
          <w:b/>
          <w:u w:val="single"/>
        </w:rPr>
        <w:t>LES LYMPHOCYTES  T</w:t>
      </w:r>
    </w:p>
    <w:p w:rsidR="00A021B5" w:rsidRDefault="00A021B5" w:rsidP="000C4646">
      <w:pPr>
        <w:spacing w:after="0" w:line="240" w:lineRule="auto"/>
      </w:pPr>
      <w:r>
        <w:t>2 pop principales :</w:t>
      </w:r>
      <w:r>
        <w:tab/>
        <w:t>CD4 + /  T-HELPER</w:t>
      </w:r>
      <w:r>
        <w:tab/>
        <w:t xml:space="preserve">-&gt; induction </w:t>
      </w:r>
      <w:proofErr w:type="spellStart"/>
      <w:r>
        <w:t>prod</w:t>
      </w:r>
      <w:proofErr w:type="spellEnd"/>
      <w:r>
        <w:t xml:space="preserve"> d’</w:t>
      </w:r>
      <w:proofErr w:type="spellStart"/>
      <w:r>
        <w:t>Ac</w:t>
      </w:r>
      <w:proofErr w:type="spellEnd"/>
      <w:r>
        <w:t xml:space="preserve"> par les </w:t>
      </w:r>
      <w:proofErr w:type="spellStart"/>
      <w:r>
        <w:t>cell</w:t>
      </w:r>
      <w:proofErr w:type="spellEnd"/>
      <w:r>
        <w:t xml:space="preserve"> B (en produisant des cytokines)</w:t>
      </w:r>
    </w:p>
    <w:p w:rsidR="00A021B5" w:rsidRDefault="00A021B5" w:rsidP="00A021B5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-&gt;activation des </w:t>
      </w:r>
      <w:proofErr w:type="spellStart"/>
      <w:r>
        <w:t>cell</w:t>
      </w:r>
      <w:proofErr w:type="spellEnd"/>
      <w:r>
        <w:t xml:space="preserve"> suppressives</w:t>
      </w:r>
    </w:p>
    <w:p w:rsidR="00A021B5" w:rsidRDefault="00A021B5" w:rsidP="00A021B5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ils</w:t>
      </w:r>
      <w:proofErr w:type="gramEnd"/>
      <w:r>
        <w:t xml:space="preserve"> reconnaissent l’Ag associé à une molécule de classe II  du CMH</w:t>
      </w:r>
    </w:p>
    <w:p w:rsidR="00A021B5" w:rsidRDefault="00A021B5" w:rsidP="00A021B5">
      <w:pPr>
        <w:spacing w:after="0" w:line="240" w:lineRule="auto"/>
      </w:pPr>
      <w:r>
        <w:tab/>
      </w:r>
      <w:r>
        <w:tab/>
      </w:r>
      <w:r>
        <w:tab/>
        <w:t>CD8 + =  T-suppressifs</w:t>
      </w:r>
      <w:r>
        <w:tab/>
        <w:t xml:space="preserve">-&gt; régulation des </w:t>
      </w:r>
      <w:proofErr w:type="spellStart"/>
      <w:r>
        <w:t>rép</w:t>
      </w:r>
      <w:proofErr w:type="spellEnd"/>
      <w:r>
        <w:t xml:space="preserve"> </w:t>
      </w:r>
      <w:proofErr w:type="spellStart"/>
      <w:r>
        <w:t>immu</w:t>
      </w:r>
      <w:proofErr w:type="spellEnd"/>
    </w:p>
    <w:p w:rsidR="00B11BFB" w:rsidRPr="00A021B5" w:rsidRDefault="00B11BFB" w:rsidP="00A021B5">
      <w:pPr>
        <w:spacing w:after="0" w:line="240" w:lineRule="auto"/>
      </w:pPr>
      <w:r>
        <w:tab/>
      </w:r>
      <w:r>
        <w:tab/>
      </w:r>
      <w:r>
        <w:tab/>
        <w:t xml:space="preserve">            = T-cytotoxiques</w:t>
      </w:r>
      <w:r>
        <w:tab/>
        <w:t xml:space="preserve">-&gt; lyse des </w:t>
      </w:r>
      <w:proofErr w:type="spellStart"/>
      <w:r>
        <w:t>cell</w:t>
      </w:r>
      <w:proofErr w:type="spellEnd"/>
      <w:r>
        <w:t xml:space="preserve"> infectées par un virus, tumorales ou </w:t>
      </w:r>
      <w:proofErr w:type="spellStart"/>
      <w:r>
        <w:t>allogéniques</w:t>
      </w:r>
      <w:proofErr w:type="spellEnd"/>
      <w:r>
        <w:t xml:space="preserve">   </w:t>
      </w:r>
    </w:p>
    <w:p w:rsidR="004C67F8" w:rsidRDefault="00B11BFB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ils</w:t>
      </w:r>
      <w:proofErr w:type="gramEnd"/>
      <w:r>
        <w:t xml:space="preserve"> reconnaissent l’Ag associé à une molécule de classe I  du CMH</w:t>
      </w:r>
    </w:p>
    <w:p w:rsidR="00BF30EF" w:rsidRDefault="00BF30EF" w:rsidP="000C4646">
      <w:pPr>
        <w:spacing w:after="0" w:line="240" w:lineRule="auto"/>
      </w:pPr>
    </w:p>
    <w:p w:rsidR="00B11BFB" w:rsidRDefault="00B11BFB" w:rsidP="000C4646">
      <w:pPr>
        <w:spacing w:after="0" w:line="240" w:lineRule="auto"/>
      </w:pPr>
      <w:r>
        <w:t xml:space="preserve">TCR = récepteur </w:t>
      </w:r>
      <w:proofErr w:type="spellStart"/>
      <w:r>
        <w:t>pr</w:t>
      </w:r>
      <w:proofErr w:type="spellEnd"/>
      <w:r>
        <w:t xml:space="preserve"> l’Ag des LT :</w:t>
      </w:r>
      <w:r>
        <w:tab/>
      </w:r>
      <w:r>
        <w:tab/>
        <w:t xml:space="preserve">zone constante commune à </w:t>
      </w:r>
      <w:proofErr w:type="spellStart"/>
      <w:r>
        <w:t>ts</w:t>
      </w:r>
      <w:proofErr w:type="spellEnd"/>
      <w:r>
        <w:t xml:space="preserve"> les LT</w:t>
      </w:r>
    </w:p>
    <w:p w:rsidR="00B11BFB" w:rsidRDefault="00B11BFB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zone</w:t>
      </w:r>
      <w:proofErr w:type="gramEnd"/>
      <w:r>
        <w:t xml:space="preserve"> variable assurant la spécificité (de reconnaissance de l’Ag)</w:t>
      </w:r>
    </w:p>
    <w:p w:rsidR="00B11BFB" w:rsidRDefault="00B11BFB" w:rsidP="000C4646">
      <w:pPr>
        <w:spacing w:after="0" w:line="240" w:lineRule="auto"/>
      </w:pPr>
      <w:r>
        <w:tab/>
        <w:t xml:space="preserve">Il y </w:t>
      </w:r>
      <w:r w:rsidR="00E97ACF">
        <w:t>a des molécules associées au TCR</w:t>
      </w:r>
      <w:r>
        <w:t xml:space="preserve"> qui définissant les LT et qui participent à la régulation</w:t>
      </w:r>
      <w:proofErr w:type="gramStart"/>
      <w:r w:rsidR="00E97ACF">
        <w:t>  :</w:t>
      </w:r>
      <w:proofErr w:type="gramEnd"/>
    </w:p>
    <w:p w:rsidR="00E97ACF" w:rsidRDefault="00E97ACF" w:rsidP="000C4646">
      <w:pPr>
        <w:spacing w:after="0" w:line="240" w:lineRule="auto"/>
      </w:pPr>
      <w:r>
        <w:tab/>
      </w:r>
      <w:r>
        <w:tab/>
        <w:t xml:space="preserve">CD45 (exprimée par </w:t>
      </w:r>
      <w:proofErr w:type="spellStart"/>
      <w:r>
        <w:t>ttes</w:t>
      </w:r>
      <w:proofErr w:type="spellEnd"/>
      <w:r>
        <w:t xml:space="preserve"> les CH et sert </w:t>
      </w:r>
      <w:proofErr w:type="spellStart"/>
      <w:r>
        <w:t>dc</w:t>
      </w:r>
      <w:proofErr w:type="spellEnd"/>
      <w:r>
        <w:t xml:space="preserve"> de marqueur) ; CD40 (rôle </w:t>
      </w:r>
      <w:proofErr w:type="spellStart"/>
      <w:r>
        <w:t>imp</w:t>
      </w:r>
      <w:proofErr w:type="spellEnd"/>
      <w:r>
        <w:t xml:space="preserve"> </w:t>
      </w:r>
      <w:proofErr w:type="spellStart"/>
      <w:r>
        <w:t>ds</w:t>
      </w:r>
      <w:proofErr w:type="spellEnd"/>
      <w:r>
        <w:t xml:space="preserve"> coopération T et B)</w:t>
      </w:r>
    </w:p>
    <w:p w:rsidR="00BF30EF" w:rsidRDefault="00BF30EF" w:rsidP="000C4646">
      <w:pPr>
        <w:spacing w:after="0" w:line="240" w:lineRule="auto"/>
      </w:pPr>
    </w:p>
    <w:p w:rsidR="00E97ACF" w:rsidRDefault="00E97ACF" w:rsidP="000C4646">
      <w:pPr>
        <w:spacing w:after="0" w:line="240" w:lineRule="auto"/>
      </w:pPr>
      <w:r>
        <w:t>Les LT-cytotoxiques :</w:t>
      </w:r>
      <w:r>
        <w:tab/>
        <w:t xml:space="preserve">entre en contact avec sa cible = reconnaissance </w:t>
      </w:r>
      <w:proofErr w:type="spellStart"/>
      <w:r>
        <w:t>spéci</w:t>
      </w:r>
      <w:proofErr w:type="spellEnd"/>
      <w:r>
        <w:t xml:space="preserve"> de l’Ag + CMH I -&gt; hausse Ca²⁺  </w:t>
      </w:r>
      <w:proofErr w:type="spellStart"/>
      <w:r>
        <w:t>intracell</w:t>
      </w:r>
      <w:proofErr w:type="spellEnd"/>
    </w:p>
    <w:p w:rsidR="00E97ACF" w:rsidRDefault="00E97ACF" w:rsidP="000C4646">
      <w:pPr>
        <w:spacing w:after="0" w:line="240" w:lineRule="auto"/>
      </w:pPr>
      <w:r>
        <w:tab/>
      </w:r>
      <w:r>
        <w:tab/>
      </w:r>
      <w:r>
        <w:tab/>
        <w:t>2 types d’actions cytotoxiques :</w:t>
      </w:r>
      <w:r>
        <w:tab/>
        <w:t xml:space="preserve"> directe par le biais d’enzymes lytiques (</w:t>
      </w:r>
      <w:proofErr w:type="spellStart"/>
      <w:r>
        <w:t>perforines</w:t>
      </w:r>
      <w:proofErr w:type="spellEnd"/>
      <w:r>
        <w:t xml:space="preserve"> et </w:t>
      </w:r>
      <w:proofErr w:type="spellStart"/>
      <w:r>
        <w:t>granzymes</w:t>
      </w:r>
      <w:proofErr w:type="spellEnd"/>
      <w:r>
        <w:t>)</w:t>
      </w:r>
    </w:p>
    <w:p w:rsidR="00E97ACF" w:rsidRDefault="00E97ACF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gramStart"/>
      <w:r>
        <w:t>indirecte</w:t>
      </w:r>
      <w:proofErr w:type="gramEnd"/>
      <w:r>
        <w:t xml:space="preserve"> par le biais d’</w:t>
      </w:r>
      <w:proofErr w:type="spellStart"/>
      <w:r>
        <w:t>intéraction</w:t>
      </w:r>
      <w:proofErr w:type="spellEnd"/>
      <w:r>
        <w:t xml:space="preserve"> ligand-récepteur -&gt; </w:t>
      </w:r>
      <w:proofErr w:type="spellStart"/>
      <w:r>
        <w:t>apoptose</w:t>
      </w:r>
      <w:proofErr w:type="spellEnd"/>
    </w:p>
    <w:p w:rsidR="00BF30EF" w:rsidRDefault="00BF30EF" w:rsidP="000C4646">
      <w:pPr>
        <w:spacing w:after="0" w:line="240" w:lineRule="auto"/>
      </w:pPr>
      <w:r>
        <w:lastRenderedPageBreak/>
        <w:tab/>
      </w:r>
      <w:r>
        <w:rPr>
          <w:b/>
          <w:u w:val="single"/>
        </w:rPr>
        <w:t>LES LYMPHOCYTES B</w:t>
      </w:r>
    </w:p>
    <w:p w:rsidR="00BF30EF" w:rsidRDefault="00BF30EF" w:rsidP="000C4646">
      <w:pPr>
        <w:spacing w:after="0" w:line="240" w:lineRule="auto"/>
      </w:pPr>
      <w:proofErr w:type="spellStart"/>
      <w:r>
        <w:t>Cell</w:t>
      </w:r>
      <w:proofErr w:type="spellEnd"/>
      <w:r>
        <w:t xml:space="preserve"> qui produisent des </w:t>
      </w:r>
      <w:proofErr w:type="spellStart"/>
      <w:r>
        <w:t>Ig</w:t>
      </w:r>
      <w:proofErr w:type="spellEnd"/>
      <w:r>
        <w:t xml:space="preserve"> et qui les expriment sur leur mb = </w:t>
      </w:r>
      <w:proofErr w:type="spellStart"/>
      <w:r>
        <w:t>IgS</w:t>
      </w:r>
      <w:proofErr w:type="spellEnd"/>
      <w:r>
        <w:t xml:space="preserve">   (</w:t>
      </w:r>
      <w:proofErr w:type="spellStart"/>
      <w:r>
        <w:t>Ig</w:t>
      </w:r>
      <w:proofErr w:type="spellEnd"/>
      <w:r>
        <w:t xml:space="preserve"> de surface)</w:t>
      </w:r>
    </w:p>
    <w:p w:rsidR="00BF30EF" w:rsidRDefault="00BF30EF" w:rsidP="000C4646">
      <w:pPr>
        <w:spacing w:after="0" w:line="240" w:lineRule="auto"/>
      </w:pPr>
      <w:r>
        <w:t xml:space="preserve">Rôle : sécrètent les </w:t>
      </w:r>
      <w:proofErr w:type="spellStart"/>
      <w:r>
        <w:t>Ac</w:t>
      </w:r>
      <w:proofErr w:type="spellEnd"/>
      <w:r>
        <w:t xml:space="preserve"> =   spécificité antigénique différente</w:t>
      </w:r>
    </w:p>
    <w:p w:rsidR="00BF30EF" w:rsidRDefault="00BF30EF" w:rsidP="000C4646">
      <w:pPr>
        <w:spacing w:after="0" w:line="240" w:lineRule="auto"/>
      </w:pPr>
      <w:r>
        <w:tab/>
      </w:r>
      <w:r>
        <w:tab/>
      </w:r>
      <w:r>
        <w:tab/>
        <w:t xml:space="preserve">   </w:t>
      </w:r>
      <w:proofErr w:type="gramStart"/>
      <w:r>
        <w:t>spécificité</w:t>
      </w:r>
      <w:proofErr w:type="gramEnd"/>
      <w:r>
        <w:t xml:space="preserve"> antigénique unique par cellules</w:t>
      </w:r>
    </w:p>
    <w:p w:rsidR="00BF30EF" w:rsidRDefault="00BF30EF" w:rsidP="000C4646">
      <w:pPr>
        <w:spacing w:after="0" w:line="240" w:lineRule="auto"/>
      </w:pPr>
      <w:r>
        <w:tab/>
      </w:r>
      <w:r>
        <w:tab/>
      </w:r>
      <w:r>
        <w:tab/>
        <w:t xml:space="preserve">   </w:t>
      </w:r>
      <w:proofErr w:type="gramStart"/>
      <w:r>
        <w:t>défense</w:t>
      </w:r>
      <w:proofErr w:type="gramEnd"/>
      <w:r>
        <w:t xml:space="preserve"> de l’individu contre les agents infectieux</w:t>
      </w:r>
    </w:p>
    <w:p w:rsidR="00BF30EF" w:rsidRDefault="00BF30EF" w:rsidP="000C4646">
      <w:pPr>
        <w:spacing w:after="0" w:line="240" w:lineRule="auto"/>
      </w:pPr>
    </w:p>
    <w:p w:rsidR="00BF30EF" w:rsidRDefault="00BF30EF" w:rsidP="000C4646">
      <w:pPr>
        <w:spacing w:after="0" w:line="240" w:lineRule="auto"/>
      </w:pPr>
      <w:r>
        <w:t xml:space="preserve">BCR = récepteur </w:t>
      </w:r>
      <w:proofErr w:type="spellStart"/>
      <w:r>
        <w:t>pr</w:t>
      </w:r>
      <w:proofErr w:type="spellEnd"/>
      <w:r>
        <w:t xml:space="preserve"> l’Ag des LB = </w:t>
      </w:r>
      <w:proofErr w:type="spellStart"/>
      <w:r>
        <w:t>IgMonomérique</w:t>
      </w:r>
      <w:proofErr w:type="spellEnd"/>
      <w:r>
        <w:t> :</w:t>
      </w:r>
      <w:r>
        <w:tab/>
        <w:t>zone constante</w:t>
      </w:r>
      <w:r w:rsidR="00DC2C8E">
        <w:t xml:space="preserve"> = FC (fragment constant)</w:t>
      </w:r>
    </w:p>
    <w:p w:rsidR="00DC2C8E" w:rsidRDefault="00DC2C8E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zone</w:t>
      </w:r>
      <w:proofErr w:type="gramEnd"/>
      <w:r>
        <w:t xml:space="preserve"> variable = AB</w:t>
      </w:r>
    </w:p>
    <w:p w:rsidR="00DC2C8E" w:rsidRDefault="00DC2C8E" w:rsidP="000C4646">
      <w:pPr>
        <w:spacing w:after="0" w:line="240" w:lineRule="auto"/>
      </w:pPr>
      <w:r>
        <w:tab/>
        <w:t>Il y a des molécules accessoires associées qui permettent la transduction du signal</w:t>
      </w:r>
    </w:p>
    <w:p w:rsidR="00DC2C8E" w:rsidRDefault="00DC2C8E" w:rsidP="000C4646">
      <w:pPr>
        <w:spacing w:after="0" w:line="240" w:lineRule="auto"/>
      </w:pPr>
      <w:r>
        <w:t>Reconnaissance de l’Ag de 2 manières :</w:t>
      </w:r>
      <w:r>
        <w:tab/>
        <w:t>manière directe = Ag lui-même qui est reconnu</w:t>
      </w:r>
    </w:p>
    <w:p w:rsidR="00DC2C8E" w:rsidRDefault="00DC2C8E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manière</w:t>
      </w:r>
      <w:proofErr w:type="gramEnd"/>
      <w:r>
        <w:t xml:space="preserve"> indirecte = reconnaissance d’un complexe immun (Ag-</w:t>
      </w:r>
      <w:proofErr w:type="spellStart"/>
      <w:r>
        <w:t>Ig</w:t>
      </w:r>
      <w:proofErr w:type="spellEnd"/>
      <w:r>
        <w:t>) avec  FC</w:t>
      </w:r>
    </w:p>
    <w:p w:rsidR="00DC2C8E" w:rsidRDefault="00DC2C8E" w:rsidP="000C4646">
      <w:pPr>
        <w:spacing w:after="0" w:line="240" w:lineRule="auto"/>
      </w:pPr>
      <w:r>
        <w:tab/>
        <w:t xml:space="preserve">Possibilité aussi de reconnaitre un Ag par l’intermédiaire des </w:t>
      </w:r>
      <w:proofErr w:type="spellStart"/>
      <w:r>
        <w:t>CPAg</w:t>
      </w:r>
      <w:proofErr w:type="spellEnd"/>
    </w:p>
    <w:p w:rsidR="0045353D" w:rsidRDefault="0045353D" w:rsidP="000C4646">
      <w:pPr>
        <w:spacing w:after="0" w:line="240" w:lineRule="auto"/>
      </w:pPr>
    </w:p>
    <w:p w:rsidR="0045353D" w:rsidRDefault="0045353D" w:rsidP="000C4646">
      <w:pPr>
        <w:spacing w:after="0" w:line="240" w:lineRule="auto"/>
      </w:pPr>
      <w:r>
        <w:tab/>
      </w:r>
      <w:r>
        <w:rPr>
          <w:b/>
          <w:u w:val="single"/>
        </w:rPr>
        <w:t>LES CELLULES NK</w:t>
      </w:r>
    </w:p>
    <w:p w:rsidR="0045353D" w:rsidRDefault="0045353D" w:rsidP="000C4646">
      <w:pPr>
        <w:spacing w:after="0" w:line="240" w:lineRule="auto"/>
      </w:pPr>
      <w:proofErr w:type="spellStart"/>
      <w:r>
        <w:t>Progéniteurs</w:t>
      </w:r>
      <w:proofErr w:type="spellEnd"/>
      <w:r>
        <w:t xml:space="preserve"> communs avec les LT, expriment certains marqueurs T.</w:t>
      </w:r>
    </w:p>
    <w:p w:rsidR="0045353D" w:rsidRDefault="0045353D" w:rsidP="000C4646">
      <w:pPr>
        <w:spacing w:after="0" w:line="240" w:lineRule="auto"/>
      </w:pPr>
      <w:r>
        <w:t xml:space="preserve">Action par libération des </w:t>
      </w:r>
      <w:proofErr w:type="spellStart"/>
      <w:r>
        <w:t>perforines</w:t>
      </w:r>
      <w:proofErr w:type="spellEnd"/>
      <w:r>
        <w:t xml:space="preserve"> contenues </w:t>
      </w:r>
      <w:proofErr w:type="spellStart"/>
      <w:r>
        <w:t>ds</w:t>
      </w:r>
      <w:proofErr w:type="spellEnd"/>
      <w:r>
        <w:t xml:space="preserve"> leurs granules et par </w:t>
      </w:r>
      <w:proofErr w:type="spellStart"/>
      <w:r>
        <w:t>apoptose</w:t>
      </w:r>
      <w:proofErr w:type="spellEnd"/>
      <w:r>
        <w:t>.</w:t>
      </w:r>
    </w:p>
    <w:p w:rsidR="0045353D" w:rsidRDefault="0045353D" w:rsidP="000C4646">
      <w:pPr>
        <w:spacing w:after="0" w:line="240" w:lineRule="auto"/>
      </w:pPr>
      <w:r>
        <w:t>Attention : st de la lignée lymphoïde mais st ni B (pas d’</w:t>
      </w:r>
      <w:proofErr w:type="spellStart"/>
      <w:r>
        <w:t>IgS</w:t>
      </w:r>
      <w:proofErr w:type="spellEnd"/>
      <w:r>
        <w:t>) ni  T (pas de TCR)</w:t>
      </w:r>
    </w:p>
    <w:p w:rsidR="0045353D" w:rsidRDefault="0045353D" w:rsidP="000C4646">
      <w:pPr>
        <w:spacing w:after="0" w:line="240" w:lineRule="auto"/>
      </w:pPr>
      <w:r>
        <w:t>Cellules de l’immunité innée : pas de récepteur spécifique de l’Ag</w:t>
      </w:r>
    </w:p>
    <w:p w:rsidR="0045353D" w:rsidRDefault="0045353D" w:rsidP="000C4646">
      <w:pPr>
        <w:spacing w:after="0" w:line="240" w:lineRule="auto"/>
      </w:pPr>
      <w:r>
        <w:t>Fonctions :</w:t>
      </w:r>
      <w:r>
        <w:tab/>
        <w:t>élimination des cellules infectées</w:t>
      </w:r>
      <w:r w:rsidR="00464F54">
        <w:t xml:space="preserve"> (bactéries, </w:t>
      </w:r>
      <w:proofErr w:type="spellStart"/>
      <w:r w:rsidR="00464F54">
        <w:t>parasites</w:t>
      </w:r>
      <w:proofErr w:type="gramStart"/>
      <w:r w:rsidR="00464F54">
        <w:t>,virus</w:t>
      </w:r>
      <w:proofErr w:type="spellEnd"/>
      <w:proofErr w:type="gramEnd"/>
      <w:r w:rsidR="00464F54">
        <w:t>)</w:t>
      </w:r>
    </w:p>
    <w:p w:rsidR="00464F54" w:rsidRDefault="00464F54" w:rsidP="000C4646">
      <w:pPr>
        <w:spacing w:after="0" w:line="240" w:lineRule="auto"/>
      </w:pPr>
      <w:r>
        <w:tab/>
      </w:r>
      <w:r>
        <w:tab/>
      </w:r>
      <w:r>
        <w:tab/>
        <w:t xml:space="preserve">-&gt;NK activées par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allogéniques</w:t>
      </w:r>
      <w:proofErr w:type="spellEnd"/>
      <w:r>
        <w:t xml:space="preserve"> ou </w:t>
      </w:r>
      <w:proofErr w:type="spellStart"/>
      <w:r>
        <w:t>xénogéniques</w:t>
      </w:r>
      <w:proofErr w:type="spellEnd"/>
    </w:p>
    <w:p w:rsidR="00464F54" w:rsidRDefault="00464F54" w:rsidP="000C4646">
      <w:pPr>
        <w:spacing w:after="0" w:line="240" w:lineRule="auto"/>
      </w:pPr>
      <w:r>
        <w:tab/>
      </w:r>
      <w:r>
        <w:tab/>
      </w:r>
      <w:proofErr w:type="gramStart"/>
      <w:r>
        <w:t>surveillance</w:t>
      </w:r>
      <w:proofErr w:type="gramEnd"/>
      <w:r>
        <w:t xml:space="preserve"> des tumeurs</w:t>
      </w:r>
    </w:p>
    <w:p w:rsidR="00464F54" w:rsidRDefault="00464F54" w:rsidP="000C4646">
      <w:pPr>
        <w:spacing w:after="0" w:line="240" w:lineRule="auto"/>
      </w:pPr>
      <w:r>
        <w:tab/>
      </w:r>
      <w:r>
        <w:tab/>
      </w:r>
      <w:r>
        <w:tab/>
        <w:t xml:space="preserve">-&gt;NK activées par des </w:t>
      </w:r>
      <w:proofErr w:type="spellStart"/>
      <w:r>
        <w:t>cell</w:t>
      </w:r>
      <w:proofErr w:type="spellEnd"/>
      <w:r>
        <w:t xml:space="preserve"> du soi avec un défaut d’expression du CMH classe 1</w:t>
      </w:r>
    </w:p>
    <w:p w:rsidR="00464F54" w:rsidRDefault="00464F54" w:rsidP="000C4646">
      <w:pPr>
        <w:spacing w:after="0" w:line="240" w:lineRule="auto"/>
      </w:pPr>
      <w:r>
        <w:tab/>
      </w:r>
      <w:r>
        <w:tab/>
      </w:r>
      <w:proofErr w:type="gramStart"/>
      <w:r>
        <w:t>participation</w:t>
      </w:r>
      <w:proofErr w:type="gramEnd"/>
      <w:r>
        <w:t xml:space="preserve"> à la régulation d’une </w:t>
      </w:r>
      <w:proofErr w:type="spellStart"/>
      <w:r>
        <w:t>rép</w:t>
      </w:r>
      <w:proofErr w:type="spellEnd"/>
      <w:r>
        <w:t xml:space="preserve"> </w:t>
      </w:r>
      <w:proofErr w:type="spellStart"/>
      <w:r>
        <w:t>spéci</w:t>
      </w:r>
      <w:proofErr w:type="spellEnd"/>
      <w:r>
        <w:t xml:space="preserve"> (par la synthèse de </w:t>
      </w:r>
      <w:proofErr w:type="spellStart"/>
      <w:r>
        <w:t>nbreuses</w:t>
      </w:r>
      <w:proofErr w:type="spellEnd"/>
      <w:r>
        <w:t xml:space="preserve"> cytokines)</w:t>
      </w:r>
    </w:p>
    <w:p w:rsidR="00464F54" w:rsidRDefault="00464F54" w:rsidP="000C4646">
      <w:pPr>
        <w:spacing w:after="0" w:line="240" w:lineRule="auto"/>
      </w:pPr>
      <w:r>
        <w:tab/>
      </w:r>
      <w:r>
        <w:tab/>
      </w:r>
      <w:r>
        <w:tab/>
        <w:t>-&gt;NK activées par les cytokines produites lors d’une réaction inflammatoire</w:t>
      </w:r>
    </w:p>
    <w:p w:rsidR="00464F54" w:rsidRDefault="00464F54" w:rsidP="000C4646">
      <w:pPr>
        <w:spacing w:after="0" w:line="240" w:lineRule="auto"/>
      </w:pPr>
      <w:r>
        <w:t xml:space="preserve">=&gt; </w:t>
      </w:r>
      <w:proofErr w:type="gramStart"/>
      <w:r>
        <w:t>les</w:t>
      </w:r>
      <w:proofErr w:type="gramEnd"/>
      <w:r>
        <w:t xml:space="preserve"> NK st à l’interface de l’immunité innée et de l’immunité adaptative</w:t>
      </w:r>
    </w:p>
    <w:p w:rsidR="00464F54" w:rsidRDefault="00464F54" w:rsidP="000C4646">
      <w:pPr>
        <w:spacing w:after="0" w:line="240" w:lineRule="auto"/>
      </w:pPr>
    </w:p>
    <w:p w:rsidR="0028479C" w:rsidRDefault="0028479C" w:rsidP="000C4646">
      <w:pPr>
        <w:spacing w:after="0" w:line="240" w:lineRule="auto"/>
      </w:pPr>
      <w:r>
        <w:t xml:space="preserve">Mode d’action : NK peut se lier se lie aux </w:t>
      </w:r>
      <w:proofErr w:type="spellStart"/>
      <w:r>
        <w:t>cell</w:t>
      </w:r>
      <w:proofErr w:type="spellEnd"/>
      <w:r>
        <w:t xml:space="preserve"> grâce à une molécule ubiquitaire</w:t>
      </w:r>
    </w:p>
    <w:p w:rsidR="0028479C" w:rsidRDefault="0028479C" w:rsidP="000C4646">
      <w:pPr>
        <w:spacing w:after="0" w:line="240" w:lineRule="auto"/>
      </w:pPr>
      <w:r>
        <w:tab/>
        <w:t xml:space="preserve">Pr </w:t>
      </w:r>
      <w:proofErr w:type="spellStart"/>
      <w:r>
        <w:t>cell</w:t>
      </w:r>
      <w:proofErr w:type="spellEnd"/>
      <w:r>
        <w:t xml:space="preserve"> normale : CMH de classe 1 st </w:t>
      </w:r>
      <w:proofErr w:type="gramStart"/>
      <w:r>
        <w:t>reconnues par NK -</w:t>
      </w:r>
      <w:proofErr w:type="gramEnd"/>
      <w:r>
        <w:t>&gt; inhibition de son action</w:t>
      </w:r>
    </w:p>
    <w:p w:rsidR="0028479C" w:rsidRDefault="0028479C" w:rsidP="000C4646">
      <w:pPr>
        <w:spacing w:after="0" w:line="240" w:lineRule="auto"/>
      </w:pPr>
      <w:r>
        <w:tab/>
        <w:t xml:space="preserve">Pr </w:t>
      </w:r>
      <w:proofErr w:type="spellStart"/>
      <w:r>
        <w:t>cell</w:t>
      </w:r>
      <w:proofErr w:type="spellEnd"/>
      <w:r>
        <w:t xml:space="preserve"> infectée/tumorale : expression des CMH de classe 1 est diminuée -&gt; NK est activée -&gt; lyse de la cellule</w:t>
      </w:r>
    </w:p>
    <w:p w:rsidR="0028479C" w:rsidRDefault="0028479C" w:rsidP="000C4646">
      <w:pPr>
        <w:spacing w:after="0" w:line="240" w:lineRule="auto"/>
      </w:pPr>
    </w:p>
    <w:p w:rsidR="0028479C" w:rsidRDefault="0028479C" w:rsidP="000C4646">
      <w:pPr>
        <w:spacing w:after="0" w:line="240" w:lineRule="auto"/>
      </w:pPr>
      <w:r>
        <w:t>Attention : CMH classe 1 = ubiquitaire</w:t>
      </w:r>
    </w:p>
    <w:p w:rsidR="0028479C" w:rsidRDefault="0028479C" w:rsidP="000C4646">
      <w:pPr>
        <w:spacing w:after="0" w:line="240" w:lineRule="auto"/>
      </w:pPr>
      <w:r>
        <w:tab/>
        <w:t xml:space="preserve">      CMH classe 2 = </w:t>
      </w:r>
      <w:proofErr w:type="spellStart"/>
      <w:r>
        <w:t>pr</w:t>
      </w:r>
      <w:proofErr w:type="spellEnd"/>
      <w:r>
        <w:t xml:space="preserve"> </w:t>
      </w:r>
      <w:proofErr w:type="spellStart"/>
      <w:r>
        <w:t>CPAg</w:t>
      </w:r>
      <w:proofErr w:type="spellEnd"/>
      <w:r>
        <w:t>, LB activés, LT activés, Monocytes-macrophages</w:t>
      </w:r>
    </w:p>
    <w:p w:rsidR="0028479C" w:rsidRDefault="0028479C" w:rsidP="000C4646">
      <w:pPr>
        <w:spacing w:after="0" w:line="240" w:lineRule="auto"/>
      </w:pPr>
    </w:p>
    <w:p w:rsidR="0028479C" w:rsidRDefault="0028479C" w:rsidP="000C4646">
      <w:pPr>
        <w:spacing w:after="0" w:line="240" w:lineRule="auto"/>
        <w:rPr>
          <w:b/>
          <w:u w:val="single"/>
        </w:rPr>
      </w:pPr>
      <w:r>
        <w:tab/>
      </w:r>
      <w:r>
        <w:rPr>
          <w:b/>
          <w:u w:val="single"/>
        </w:rPr>
        <w:t>LES PHAGOCYTES</w:t>
      </w:r>
    </w:p>
    <w:p w:rsidR="0028479C" w:rsidRDefault="0028479C" w:rsidP="000C4646">
      <w:pPr>
        <w:spacing w:after="0" w:line="240" w:lineRule="auto"/>
      </w:pPr>
      <w:r>
        <w:t>= PNN et un peu PNE</w:t>
      </w:r>
    </w:p>
    <w:p w:rsidR="0028479C" w:rsidRDefault="0028479C" w:rsidP="000C4646">
      <w:pPr>
        <w:spacing w:after="0" w:line="240" w:lineRule="auto"/>
      </w:pPr>
      <w:r>
        <w:t>= monocytes et macrophages</w:t>
      </w:r>
    </w:p>
    <w:p w:rsidR="0028479C" w:rsidRDefault="0028479C" w:rsidP="000C4646">
      <w:pPr>
        <w:spacing w:after="0" w:line="240" w:lineRule="auto"/>
      </w:pPr>
      <w:r>
        <w:t xml:space="preserve">= </w:t>
      </w:r>
      <w:proofErr w:type="spellStart"/>
      <w:r>
        <w:t>cell</w:t>
      </w:r>
      <w:proofErr w:type="spellEnd"/>
      <w:r>
        <w:t xml:space="preserve"> dendritiques</w:t>
      </w:r>
    </w:p>
    <w:p w:rsidR="0028479C" w:rsidRDefault="0028479C" w:rsidP="000C4646">
      <w:pPr>
        <w:spacing w:after="0" w:line="240" w:lineRule="auto"/>
      </w:pPr>
    </w:p>
    <w:p w:rsidR="0028479C" w:rsidRDefault="0028479C" w:rsidP="000C4646">
      <w:pPr>
        <w:spacing w:after="0" w:line="240" w:lineRule="auto"/>
      </w:pPr>
      <w:r w:rsidRPr="0028479C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3895725" cy="3152775"/>
            <wp:effectExtent l="0" t="0" r="0" b="0"/>
            <wp:wrapSquare wrapText="bothSides"/>
            <wp:docPr id="2" name="Obje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770938" cy="5838825"/>
                      <a:chOff x="152400" y="333375"/>
                      <a:chExt cx="8770938" cy="5838825"/>
                    </a:xfrm>
                  </a:grpSpPr>
                  <a:sp>
                    <a:nvSpPr>
                      <a:cNvPr id="452610" name="Text Box 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258888" y="333375"/>
                        <a:ext cx="6724650" cy="641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6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6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6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6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600" b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dirty="0"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Granulocytes </a:t>
                          </a:r>
                          <a:r>
                            <a:rPr lang="fr-FR" dirty="0" err="1"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</a:rPr>
                            <a:t>polymorphonucléés</a:t>
                          </a:r>
                          <a:endParaRPr lang="en-US" dirty="0"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  <a:grpSp>
                    <a:nvGrpSpPr>
                      <a:cNvPr id="452611" name="Group 3"/>
                      <a:cNvGrpSpPr>
                        <a:grpSpLocks/>
                      </a:cNvGrpSpPr>
                    </a:nvGrpSpPr>
                    <a:grpSpPr bwMode="auto">
                      <a:xfrm>
                        <a:off x="152400" y="1368425"/>
                        <a:ext cx="8626475" cy="4075113"/>
                        <a:chOff x="96" y="862"/>
                        <a:chExt cx="5434" cy="2567"/>
                      </a:xfrm>
                    </a:grpSpPr>
                    <a:sp>
                      <a:nvSpPr>
                        <a:cNvPr id="452612" name="Text Box 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96" y="1371"/>
                          <a:ext cx="644" cy="17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FR" sz="1200"/>
                              <a:t>Neutrophiles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452613" name="Text Box 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96" y="2379"/>
                          <a:ext cx="633" cy="17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FR" sz="1200"/>
                              <a:t>Eosinophiles</a:t>
                            </a:r>
                            <a:endParaRPr lang="en-US" sz="1200"/>
                          </a:p>
                        </a:txBody>
                        <a:useSpRect/>
                      </a:txSp>
                    </a:sp>
                    <a:sp>
                      <a:nvSpPr>
                        <a:cNvPr id="452614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96" y="3256"/>
                          <a:ext cx="553" cy="17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FR" sz="1200"/>
                              <a:t>Basophiles</a:t>
                            </a:r>
                            <a:endParaRPr lang="en-US" sz="1200"/>
                          </a:p>
                        </a:txBody>
                        <a:useSpRect/>
                      </a:txSp>
                    </a:sp>
                    <a:sp>
                      <a:nvSpPr>
                        <a:cNvPr id="452615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524" y="862"/>
                          <a:ext cx="843" cy="2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FR" sz="1600" u="sng"/>
                              <a:t>Granulations</a:t>
                            </a:r>
                            <a:endParaRPr lang="en-US" sz="1600"/>
                          </a:p>
                        </a:txBody>
                        <a:useSpRect/>
                      </a:txSp>
                    </a:sp>
                    <a:sp>
                      <a:nvSpPr>
                        <a:cNvPr id="452616" name="Text Box 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988" y="862"/>
                          <a:ext cx="1021" cy="2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FR" sz="1600" u="sng"/>
                              <a:t>Caractéristiques</a:t>
                            </a:r>
                            <a:endParaRPr lang="en-US" sz="1600" u="sng"/>
                          </a:p>
                        </a:txBody>
                        <a:useSpRect/>
                      </a:txSp>
                    </a:sp>
                    <a:sp>
                      <a:nvSpPr>
                        <a:cNvPr id="452617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92" y="862"/>
                          <a:ext cx="650" cy="2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FR" sz="1600" u="sng"/>
                              <a:t>Fonctions</a:t>
                            </a:r>
                            <a:endParaRPr lang="en-US" sz="1600" u="sng"/>
                          </a:p>
                        </a:txBody>
                        <a:useSpRect/>
                      </a:txSp>
                    </a:sp>
                    <a:sp>
                      <a:nvSpPr>
                        <a:cNvPr id="452618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912" y="1324"/>
                          <a:ext cx="1488" cy="63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fr-FR" sz="1200"/>
                              <a:t>- 60% des GB circulants</a:t>
                            </a:r>
                          </a:p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fr-FR" sz="1200"/>
                              <a:t>- Noyau plurilobé</a:t>
                            </a:r>
                          </a:p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fr-FR" sz="1200"/>
                              <a:t>- Courte durée de vie (36h) : meurent dans les tissus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452619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912" y="2332"/>
                          <a:ext cx="1392" cy="34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fr-FR" sz="1200"/>
                              <a:t>- 2 à 5 % des GB circulants</a:t>
                            </a:r>
                          </a:p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fr-FR" sz="1200"/>
                              <a:t>Noyau bilobé</a:t>
                            </a:r>
                            <a:endParaRPr lang="en-US" sz="1200"/>
                          </a:p>
                        </a:txBody>
                        <a:useSpRect/>
                      </a:txSp>
                    </a:sp>
                    <a:sp>
                      <a:nvSpPr>
                        <a:cNvPr id="452620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448" y="1324"/>
                          <a:ext cx="2064" cy="5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fr-FR" sz="1200"/>
                              <a:t>- Azurophiles (primaires) : myélopéroxidase, enzymes hydrolytiques</a:t>
                            </a:r>
                          </a:p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fr-FR" sz="1200"/>
                              <a:t>- Spécifiques (secondaires) : lactoferrine, lysozyme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452621" name="Text Box 1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448" y="2332"/>
                          <a:ext cx="1854" cy="40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FR" sz="1200"/>
                              <a:t>- Éosinophiles : noyau cristalloïde de nature inconnue, peroxydases, phosphatase acide</a:t>
                            </a:r>
                            <a:endParaRPr lang="en-US" sz="1200"/>
                          </a:p>
                        </a:txBody>
                        <a:useSpRect/>
                      </a:txSp>
                    </a:sp>
                    <a:sp>
                      <a:nvSpPr>
                        <a:cNvPr id="452622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16" y="1323"/>
                          <a:ext cx="692" cy="17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fr-FR" sz="1200"/>
                              <a:t>- Phagocytose	</a:t>
                            </a:r>
                            <a:endParaRPr lang="en-US" sz="1200"/>
                          </a:p>
                        </a:txBody>
                        <a:useSpRect/>
                      </a:txSp>
                    </a:sp>
                    <a:sp>
                      <a:nvSpPr>
                        <a:cNvPr id="452623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16" y="2331"/>
                          <a:ext cx="1114" cy="51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fr-FR" sz="1200"/>
                              <a:t>- Phagocytose (moindre)</a:t>
                            </a:r>
                          </a:p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fr-FR" sz="1200"/>
                              <a:t>- Allergie </a:t>
                            </a:r>
                          </a:p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fr-FR" sz="1200"/>
                              <a:t>- Maladies parasitaires</a:t>
                            </a:r>
                            <a:endParaRPr lang="en-US" sz="1200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452624" name="Group 16"/>
                      <a:cNvGrpSpPr>
                        <a:grpSpLocks/>
                      </a:cNvGrpSpPr>
                    </a:nvGrpSpPr>
                    <a:grpSpPr bwMode="auto">
                      <a:xfrm>
                        <a:off x="1447800" y="5072063"/>
                        <a:ext cx="7475538" cy="1100137"/>
                        <a:chOff x="720" y="3023"/>
                        <a:chExt cx="4709" cy="693"/>
                      </a:xfrm>
                    </a:grpSpPr>
                    <a:sp>
                      <a:nvSpPr>
                        <a:cNvPr id="452625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20" y="3024"/>
                          <a:ext cx="1248" cy="69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fr-FR" sz="1200"/>
                              <a:t>- &lt;1 % des GB circulants</a:t>
                            </a:r>
                          </a:p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fr-FR" sz="1200"/>
                              <a:t>- Noyau volumineux</a:t>
                            </a:r>
                          </a:p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fr-FR" sz="1200"/>
                              <a:t>- Migration dans tissus : </a:t>
                            </a:r>
                          </a:p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fr-FR" sz="1200"/>
                              <a:t>mastocytes</a:t>
                            </a:r>
                            <a:endParaRPr lang="en-US" sz="1200"/>
                          </a:p>
                        </a:txBody>
                        <a:useSpRect/>
                      </a:txSp>
                    </a:sp>
                    <a:sp>
                      <a:nvSpPr>
                        <a:cNvPr id="452626" name="Text Box 1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256" y="3023"/>
                          <a:ext cx="1482" cy="2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FR" sz="1200"/>
                              <a:t>- Basophiles : histamine, héparine</a:t>
                            </a:r>
                            <a:endParaRPr lang="en-US" sz="1200"/>
                          </a:p>
                        </a:txBody>
                        <a:useSpRect/>
                      </a:txSp>
                    </a:sp>
                    <a:sp>
                      <a:nvSpPr>
                        <a:cNvPr id="452627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24" y="3023"/>
                          <a:ext cx="1205" cy="6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600" b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FR" sz="1200"/>
                              <a:t>- Phagocytose (moindre)</a:t>
                            </a:r>
                          </a:p>
                          <a:p>
                            <a:r>
                              <a:rPr lang="fr-FR" sz="1200"/>
                              <a:t>- Inflammation</a:t>
                            </a:r>
                          </a:p>
                          <a:p>
                            <a:r>
                              <a:rPr lang="fr-FR" sz="1200"/>
                              <a:t>- Réaction hypersensibilité</a:t>
                            </a:r>
                          </a:p>
                          <a:p>
                            <a:r>
                              <a:rPr lang="fr-FR" sz="1200"/>
                              <a:t>immédiate par libération</a:t>
                            </a:r>
                          </a:p>
                          <a:p>
                            <a:r>
                              <a:rPr lang="fr-FR" sz="1200"/>
                              <a:t>d’histamine</a:t>
                            </a:r>
                            <a:endParaRPr lang="en-US" sz="120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407ACF">
        <w:t xml:space="preserve">Mastocytes : </w:t>
      </w:r>
      <w:proofErr w:type="spellStart"/>
      <w:r w:rsidR="00407ACF">
        <w:t>cell</w:t>
      </w:r>
      <w:proofErr w:type="spellEnd"/>
      <w:r w:rsidR="00407ACF">
        <w:t xml:space="preserve"> associées aux muqueuses, épithéliums, endothéliums. Participent à la première ligne de défense soit directement soit par attraction d’autres phagocytes (chimiotactisme)</w:t>
      </w:r>
    </w:p>
    <w:p w:rsidR="00407ACF" w:rsidRDefault="00407ACF" w:rsidP="000C4646">
      <w:pPr>
        <w:spacing w:after="0" w:line="240" w:lineRule="auto"/>
      </w:pPr>
    </w:p>
    <w:p w:rsidR="00407ACF" w:rsidRDefault="00407ACF" w:rsidP="000C4646">
      <w:pPr>
        <w:spacing w:after="0" w:line="240" w:lineRule="auto"/>
      </w:pPr>
      <w:r>
        <w:t xml:space="preserve">Monocytes-macrophages : capables de phagocyter, circuler </w:t>
      </w:r>
      <w:proofErr w:type="spellStart"/>
      <w:r>
        <w:t>ds</w:t>
      </w:r>
      <w:proofErr w:type="spellEnd"/>
      <w:r>
        <w:t xml:space="preserve"> le réseau lymphatique et transporter les Ag </w:t>
      </w:r>
      <w:proofErr w:type="gramStart"/>
      <w:r>
        <w:t>de la</w:t>
      </w:r>
      <w:proofErr w:type="gramEnd"/>
      <w:r>
        <w:t xml:space="preserve"> périph jusqu’aux </w:t>
      </w:r>
      <w:proofErr w:type="spellStart"/>
      <w:r>
        <w:t>gg</w:t>
      </w:r>
      <w:proofErr w:type="spellEnd"/>
      <w:r>
        <w:t xml:space="preserve">° </w:t>
      </w:r>
      <w:proofErr w:type="spellStart"/>
      <w:r>
        <w:t>loco-régionaux</w:t>
      </w:r>
      <w:proofErr w:type="spellEnd"/>
      <w:r>
        <w:t>.</w:t>
      </w:r>
    </w:p>
    <w:p w:rsidR="00464E03" w:rsidRDefault="00407ACF" w:rsidP="000C4646">
      <w:pPr>
        <w:spacing w:after="0" w:line="240" w:lineRule="auto"/>
      </w:pPr>
      <w:r>
        <w:t xml:space="preserve">Ils peuvent : </w:t>
      </w:r>
      <w:r w:rsidR="00464E03">
        <w:t xml:space="preserve">phagocyter avec  </w:t>
      </w:r>
      <w:proofErr w:type="spellStart"/>
      <w:r w:rsidR="00464E03">
        <w:t>FcR</w:t>
      </w:r>
      <w:proofErr w:type="spellEnd"/>
    </w:p>
    <w:p w:rsidR="00407ACF" w:rsidRDefault="00464E03" w:rsidP="00464E03">
      <w:pPr>
        <w:spacing w:after="0" w:line="240" w:lineRule="auto"/>
        <w:ind w:left="1416" w:firstLine="708"/>
      </w:pPr>
      <w:r>
        <w:t xml:space="preserve">         </w:t>
      </w:r>
      <w:proofErr w:type="gramStart"/>
      <w:r w:rsidR="00407ACF">
        <w:t>présenter</w:t>
      </w:r>
      <w:proofErr w:type="gramEnd"/>
      <w:r w:rsidR="00407ACF">
        <w:t xml:space="preserve"> l’Ag aux LT </w:t>
      </w:r>
    </w:p>
    <w:p w:rsidR="00407ACF" w:rsidRDefault="00407ACF" w:rsidP="00407ACF">
      <w:pPr>
        <w:spacing w:after="0" w:line="240" w:lineRule="auto"/>
        <w:ind w:left="2124" w:firstLine="708"/>
      </w:pPr>
      <w:r>
        <w:t xml:space="preserve">         </w:t>
      </w:r>
      <w:proofErr w:type="gramStart"/>
      <w:r>
        <w:t>activer</w:t>
      </w:r>
      <w:proofErr w:type="gramEnd"/>
      <w:r>
        <w:t xml:space="preserve"> les LT avec les IL-1</w:t>
      </w:r>
    </w:p>
    <w:p w:rsidR="00407ACF" w:rsidRDefault="00407ACF" w:rsidP="00407ACF">
      <w:pPr>
        <w:spacing w:after="0" w:line="240" w:lineRule="auto"/>
        <w:ind w:left="2124" w:firstLine="708"/>
      </w:pPr>
      <w:r>
        <w:t xml:space="preserve">         </w:t>
      </w:r>
      <w:proofErr w:type="gramStart"/>
      <w:r>
        <w:t>avoir</w:t>
      </w:r>
      <w:proofErr w:type="gramEnd"/>
      <w:r>
        <w:t xml:space="preserve"> effet cytotoxique sur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tumo</w:t>
      </w:r>
      <w:proofErr w:type="spellEnd"/>
      <w:r>
        <w:t xml:space="preserve"> avec TNF</w:t>
      </w:r>
    </w:p>
    <w:p w:rsidR="00701714" w:rsidRDefault="00701714" w:rsidP="00701714">
      <w:pPr>
        <w:spacing w:after="0" w:line="240" w:lineRule="auto"/>
      </w:pPr>
    </w:p>
    <w:p w:rsidR="00701714" w:rsidRDefault="00701714" w:rsidP="00701714">
      <w:pPr>
        <w:spacing w:after="0" w:line="240" w:lineRule="auto"/>
      </w:pPr>
      <w:r>
        <w:t>Le processus de phagocytose = phénomène actif et consommateur d’énergie ; efficacité accrue par l’</w:t>
      </w:r>
      <w:proofErr w:type="spellStart"/>
      <w:r>
        <w:t>opsonisation</w:t>
      </w:r>
      <w:proofErr w:type="spellEnd"/>
      <w:r>
        <w:t xml:space="preserve">.  </w:t>
      </w:r>
    </w:p>
    <w:p w:rsidR="00701714" w:rsidRDefault="00701714" w:rsidP="00701714">
      <w:pPr>
        <w:spacing w:after="0" w:line="240" w:lineRule="auto"/>
      </w:pPr>
      <w:r>
        <w:tab/>
        <w:t xml:space="preserve">4 étapes : </w:t>
      </w:r>
      <w:proofErr w:type="spellStart"/>
      <w:proofErr w:type="gramStart"/>
      <w:r>
        <w:t>chémotactisme</w:t>
      </w:r>
      <w:proofErr w:type="spellEnd"/>
      <w:r>
        <w:t xml:space="preserve"> ,</w:t>
      </w:r>
      <w:proofErr w:type="gramEnd"/>
      <w:r>
        <w:t xml:space="preserve"> adhésion, phagocytose , </w:t>
      </w:r>
      <w:proofErr w:type="spellStart"/>
      <w:r>
        <w:t>microbicidie</w:t>
      </w:r>
      <w:proofErr w:type="spellEnd"/>
      <w:r>
        <w:t xml:space="preserve"> (oxydative ou non </w:t>
      </w:r>
      <w:proofErr w:type="spellStart"/>
      <w:r>
        <w:t>oxy</w:t>
      </w:r>
      <w:proofErr w:type="spellEnd"/>
      <w:r>
        <w:t>)</w:t>
      </w:r>
    </w:p>
    <w:p w:rsidR="00701714" w:rsidRDefault="00701714" w:rsidP="00701714">
      <w:pPr>
        <w:spacing w:after="0" w:line="240" w:lineRule="auto"/>
      </w:pPr>
    </w:p>
    <w:p w:rsidR="00701714" w:rsidRDefault="00701714" w:rsidP="00701714">
      <w:pPr>
        <w:spacing w:after="0" w:line="240" w:lineRule="auto"/>
      </w:pPr>
    </w:p>
    <w:p w:rsidR="00FE15AA" w:rsidRDefault="00FE15AA" w:rsidP="00701714">
      <w:pPr>
        <w:spacing w:after="0" w:line="240" w:lineRule="auto"/>
      </w:pPr>
      <w:r>
        <w:lastRenderedPageBreak/>
        <w:t>Les macrophages ont : s</w:t>
      </w:r>
      <w:r w:rsidR="00701714">
        <w:t>ystèmes de perception des microorganismes pathogènes </w:t>
      </w:r>
      <w:r>
        <w:t xml:space="preserve"> (pas </w:t>
      </w:r>
      <w:proofErr w:type="spellStart"/>
      <w:r>
        <w:t>sys</w:t>
      </w:r>
      <w:proofErr w:type="spellEnd"/>
      <w:r>
        <w:t xml:space="preserve"> </w:t>
      </w:r>
      <w:proofErr w:type="spellStart"/>
      <w:r>
        <w:t>spéci</w:t>
      </w:r>
      <w:proofErr w:type="spellEnd"/>
      <w:r>
        <w:t xml:space="preserve"> comme lymphocytes)</w:t>
      </w:r>
    </w:p>
    <w:p w:rsidR="00701714" w:rsidRDefault="00FE15AA" w:rsidP="00FE15AA">
      <w:pPr>
        <w:spacing w:after="0" w:line="240" w:lineRule="auto"/>
        <w:ind w:firstLine="708"/>
      </w:pPr>
      <w:r>
        <w:t xml:space="preserve">=   </w:t>
      </w:r>
      <w:r w:rsidR="00701714">
        <w:t xml:space="preserve"> « signatures » </w:t>
      </w:r>
      <w:proofErr w:type="spellStart"/>
      <w:r w:rsidR="00701714">
        <w:t>molé</w:t>
      </w:r>
      <w:proofErr w:type="spellEnd"/>
      <w:r w:rsidR="00701714">
        <w:t xml:space="preserve"> sur les microbes </w:t>
      </w:r>
      <w:r>
        <w:t xml:space="preserve">   </w:t>
      </w:r>
      <w:r w:rsidR="00701714">
        <w:t xml:space="preserve">= </w:t>
      </w:r>
      <w:r>
        <w:t xml:space="preserve">  </w:t>
      </w:r>
      <w:r w:rsidR="00701714">
        <w:t>PAMP</w:t>
      </w:r>
      <w:r>
        <w:t xml:space="preserve">   </w:t>
      </w:r>
      <w:r w:rsidR="00701714">
        <w:t>:</w:t>
      </w:r>
      <w:r w:rsidR="00701714">
        <w:tab/>
        <w:t>ne st pas présent chez l’hôte</w:t>
      </w:r>
    </w:p>
    <w:p w:rsidR="00701714" w:rsidRDefault="00701714" w:rsidP="00701714">
      <w:pPr>
        <w:spacing w:after="0" w:line="240" w:lineRule="auto"/>
      </w:pPr>
      <w:r>
        <w:tab/>
      </w:r>
      <w:r>
        <w:tab/>
      </w:r>
      <w:r w:rsidR="00FE15AA">
        <w:tab/>
      </w:r>
      <w:r w:rsidR="00FE15AA">
        <w:tab/>
      </w:r>
      <w:r w:rsidR="00FE15AA">
        <w:tab/>
      </w:r>
      <w:r w:rsidR="00FE15AA">
        <w:tab/>
      </w:r>
      <w:r w:rsidR="00FE15AA">
        <w:tab/>
      </w:r>
      <w:r w:rsidR="00FE15AA">
        <w:tab/>
      </w:r>
      <w:proofErr w:type="gramStart"/>
      <w:r w:rsidR="00FE15AA">
        <w:t>st</w:t>
      </w:r>
      <w:proofErr w:type="gramEnd"/>
      <w:r w:rsidR="00FE15AA">
        <w:t xml:space="preserve"> parta</w:t>
      </w:r>
      <w:r>
        <w:t>gés par des groupes d’agents pathogènes</w:t>
      </w:r>
    </w:p>
    <w:p w:rsidR="00701714" w:rsidRDefault="00701714" w:rsidP="00701714">
      <w:pPr>
        <w:spacing w:after="0" w:line="240" w:lineRule="auto"/>
      </w:pPr>
      <w:r>
        <w:tab/>
      </w:r>
      <w:r>
        <w:tab/>
      </w:r>
      <w:r w:rsidR="00FE15AA">
        <w:tab/>
      </w:r>
      <w:r w:rsidR="00FE15AA">
        <w:tab/>
      </w:r>
      <w:r w:rsidR="00FE15AA">
        <w:tab/>
      </w:r>
      <w:r w:rsidR="00FE15AA">
        <w:tab/>
      </w:r>
      <w:r w:rsidR="00FE15AA">
        <w:tab/>
      </w:r>
      <w:r w:rsidR="00FE15AA">
        <w:tab/>
      </w:r>
      <w:proofErr w:type="gramStart"/>
      <w:r w:rsidR="00FE15AA">
        <w:t>st</w:t>
      </w:r>
      <w:proofErr w:type="gramEnd"/>
      <w:r w:rsidR="00FE15AA">
        <w:t xml:space="preserve"> relativement peu variables</w:t>
      </w:r>
    </w:p>
    <w:p w:rsidR="00FE15AA" w:rsidRDefault="00FE15AA" w:rsidP="00701714">
      <w:pPr>
        <w:spacing w:after="0" w:line="240" w:lineRule="auto"/>
      </w:pPr>
      <w:r>
        <w:t>Les PAMP diffèrent d’un microorganisme à l’autre.</w:t>
      </w:r>
    </w:p>
    <w:p w:rsidR="00FE15AA" w:rsidRDefault="00FE15AA" w:rsidP="00701714">
      <w:pPr>
        <w:spacing w:after="0" w:line="240" w:lineRule="auto"/>
      </w:pPr>
      <w:r>
        <w:t>Les récepteurs aux PAMP = PRR   :   3 types =</w:t>
      </w:r>
      <w:r>
        <w:tab/>
        <w:t xml:space="preserve">« senseurs »  </w:t>
      </w:r>
      <w:proofErr w:type="spellStart"/>
      <w:r>
        <w:t>mbr</w:t>
      </w:r>
      <w:proofErr w:type="spellEnd"/>
      <w:r>
        <w:t xml:space="preserve"> ou </w:t>
      </w:r>
      <w:proofErr w:type="spellStart"/>
      <w:r>
        <w:t>intracell</w:t>
      </w:r>
      <w:proofErr w:type="spellEnd"/>
      <w:r>
        <w:t xml:space="preserve"> ; rôle </w:t>
      </w:r>
      <w:proofErr w:type="spellStart"/>
      <w:r>
        <w:t>ds</w:t>
      </w:r>
      <w:proofErr w:type="spellEnd"/>
      <w:r>
        <w:t xml:space="preserve"> reconnaissance du microbe et déclenchement de la </w:t>
      </w:r>
      <w:proofErr w:type="spellStart"/>
      <w:r>
        <w:t>rép</w:t>
      </w:r>
      <w:proofErr w:type="spellEnd"/>
      <w:r>
        <w:t xml:space="preserve"> </w:t>
      </w:r>
      <w:proofErr w:type="spellStart"/>
      <w:r>
        <w:t>immu</w:t>
      </w:r>
      <w:proofErr w:type="spellEnd"/>
      <w:r>
        <w:t xml:space="preserve">.  </w:t>
      </w:r>
      <w:proofErr w:type="gramStart"/>
      <w:r>
        <w:t>ex</w:t>
      </w:r>
      <w:proofErr w:type="gramEnd"/>
      <w:r>
        <w:t xml:space="preserve"> : récepteurs TOLL (TLR) ; st sur la plupart des </w:t>
      </w:r>
      <w:proofErr w:type="spellStart"/>
      <w:r>
        <w:t>cell</w:t>
      </w:r>
      <w:proofErr w:type="spellEnd"/>
      <w:r>
        <w:t xml:space="preserve"> de l’organisme.</w:t>
      </w:r>
    </w:p>
    <w:p w:rsidR="00FE15AA" w:rsidRDefault="00FE15AA" w:rsidP="0070171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« </w:t>
      </w:r>
      <w:proofErr w:type="gramStart"/>
      <w:r>
        <w:t>effecteurs</w:t>
      </w:r>
      <w:proofErr w:type="gramEnd"/>
      <w:r>
        <w:t xml:space="preserve"> </w:t>
      </w:r>
      <w:proofErr w:type="spellStart"/>
      <w:r>
        <w:t>mbr</w:t>
      </w:r>
      <w:proofErr w:type="spellEnd"/>
      <w:r>
        <w:t xml:space="preserve"> » ; déclenchent la phagocytose ; st uniquement sur </w:t>
      </w:r>
      <w:proofErr w:type="spellStart"/>
      <w:r>
        <w:t>cell</w:t>
      </w:r>
      <w:proofErr w:type="spellEnd"/>
      <w:r>
        <w:t xml:space="preserve"> spécialisées de l’immunité naturelle</w:t>
      </w:r>
      <w:r w:rsidR="00402FCB">
        <w:tab/>
      </w:r>
      <w:r w:rsidR="00402FCB">
        <w:tab/>
        <w:t>«solubles » ; interagissent directement avec le microbe</w:t>
      </w:r>
    </w:p>
    <w:p w:rsidR="00402FCB" w:rsidRDefault="00402FCB" w:rsidP="00701714">
      <w:pPr>
        <w:spacing w:after="0" w:line="240" w:lineRule="auto"/>
      </w:pPr>
    </w:p>
    <w:p w:rsidR="00402FCB" w:rsidRDefault="00402FCB" w:rsidP="00701714">
      <w:pPr>
        <w:spacing w:after="0" w:line="240" w:lineRule="auto"/>
      </w:pPr>
      <w:r>
        <w:tab/>
      </w:r>
      <w:r>
        <w:rPr>
          <w:b/>
          <w:u w:val="single"/>
        </w:rPr>
        <w:t xml:space="preserve">LES </w:t>
      </w:r>
      <w:proofErr w:type="spellStart"/>
      <w:r>
        <w:rPr>
          <w:b/>
          <w:u w:val="single"/>
        </w:rPr>
        <w:t>CPAg</w:t>
      </w:r>
      <w:proofErr w:type="spellEnd"/>
    </w:p>
    <w:p w:rsidR="00402FCB" w:rsidRDefault="00402FCB" w:rsidP="00701714">
      <w:pPr>
        <w:spacing w:after="0" w:line="240" w:lineRule="auto"/>
      </w:pPr>
      <w:proofErr w:type="gramStart"/>
      <w:r>
        <w:t>issues</w:t>
      </w:r>
      <w:proofErr w:type="gramEnd"/>
      <w:r>
        <w:t xml:space="preserve"> des CSH, porteuses de CMH classe I et II, augmentation nette de CMH classe II après activation</w:t>
      </w:r>
      <w:r w:rsidR="00763C2B">
        <w:t>.</w:t>
      </w:r>
    </w:p>
    <w:p w:rsidR="00763C2B" w:rsidRDefault="00763C2B" w:rsidP="00763C2B">
      <w:pPr>
        <w:pStyle w:val="Paragraphedeliste"/>
        <w:numPr>
          <w:ilvl w:val="0"/>
          <w:numId w:val="2"/>
        </w:numPr>
        <w:spacing w:after="0" w:line="240" w:lineRule="auto"/>
      </w:pPr>
      <w:proofErr w:type="spellStart"/>
      <w:r>
        <w:t>sys</w:t>
      </w:r>
      <w:proofErr w:type="spellEnd"/>
      <w:r>
        <w:t xml:space="preserve"> des phagocytes mononuclées : monocytes, macrophage, </w:t>
      </w:r>
      <w:proofErr w:type="spellStart"/>
      <w:r>
        <w:t>astrocytes</w:t>
      </w:r>
      <w:proofErr w:type="spellEnd"/>
      <w:r>
        <w:t xml:space="preserve"> du SNC,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kupffer</w:t>
      </w:r>
      <w:proofErr w:type="spellEnd"/>
      <w:r>
        <w:t xml:space="preserve"> du foie</w:t>
      </w:r>
    </w:p>
    <w:p w:rsidR="00763C2B" w:rsidRDefault="00763C2B" w:rsidP="00763C2B">
      <w:pPr>
        <w:pStyle w:val="Paragraphedeliste"/>
        <w:numPr>
          <w:ilvl w:val="0"/>
          <w:numId w:val="2"/>
        </w:numPr>
        <w:spacing w:after="0" w:line="240" w:lineRule="auto"/>
      </w:pPr>
      <w:proofErr w:type="spellStart"/>
      <w:r>
        <w:t>cell</w:t>
      </w:r>
      <w:proofErr w:type="spellEnd"/>
      <w:r>
        <w:t xml:space="preserve"> dendritiques : </w:t>
      </w:r>
      <w:proofErr w:type="spellStart"/>
      <w:r>
        <w:t>ds</w:t>
      </w:r>
      <w:proofErr w:type="spellEnd"/>
      <w:r>
        <w:t xml:space="preserve"> zone T des tissus lymphoïdes, </w:t>
      </w:r>
      <w:proofErr w:type="spellStart"/>
      <w:r>
        <w:t>cell</w:t>
      </w:r>
      <w:proofErr w:type="spellEnd"/>
      <w:r>
        <w:t xml:space="preserve"> de </w:t>
      </w:r>
      <w:proofErr w:type="spellStart"/>
      <w:r>
        <w:t>Langerhans</w:t>
      </w:r>
      <w:proofErr w:type="spellEnd"/>
      <w:r>
        <w:t xml:space="preserve"> de la peau</w:t>
      </w:r>
    </w:p>
    <w:p w:rsidR="00763C2B" w:rsidRDefault="00763C2B" w:rsidP="00763C2B">
      <w:pPr>
        <w:pStyle w:val="Paragraphedeliste"/>
        <w:numPr>
          <w:ilvl w:val="0"/>
          <w:numId w:val="2"/>
        </w:numPr>
        <w:spacing w:after="0" w:line="240" w:lineRule="auto"/>
      </w:pPr>
      <w:r>
        <w:t>LB</w:t>
      </w:r>
    </w:p>
    <w:p w:rsidR="00763C2B" w:rsidRDefault="00763C2B" w:rsidP="00763C2B">
      <w:pPr>
        <w:pStyle w:val="Paragraphedeliste"/>
        <w:numPr>
          <w:ilvl w:val="0"/>
          <w:numId w:val="2"/>
        </w:numPr>
        <w:spacing w:after="0" w:line="240" w:lineRule="auto"/>
      </w:pPr>
      <w:proofErr w:type="spellStart"/>
      <w:r>
        <w:t>cell</w:t>
      </w:r>
      <w:proofErr w:type="spellEnd"/>
      <w:r>
        <w:t xml:space="preserve"> dendritiques folliculaires des </w:t>
      </w:r>
      <w:proofErr w:type="spellStart"/>
      <w:r>
        <w:t>Gn</w:t>
      </w:r>
      <w:proofErr w:type="spellEnd"/>
      <w:r>
        <w:t xml:space="preserve"> et de la rate</w:t>
      </w:r>
    </w:p>
    <w:p w:rsidR="00763C2B" w:rsidRDefault="00763C2B" w:rsidP="00763C2B">
      <w:pPr>
        <w:pStyle w:val="Paragraphedeliste"/>
        <w:numPr>
          <w:ilvl w:val="0"/>
          <w:numId w:val="2"/>
        </w:numPr>
        <w:spacing w:after="0" w:line="240" w:lineRule="auto"/>
      </w:pPr>
      <w:proofErr w:type="spellStart"/>
      <w:r>
        <w:t>cell</w:t>
      </w:r>
      <w:proofErr w:type="spellEnd"/>
      <w:r>
        <w:t xml:space="preserve"> endothéliales ou épithéliales</w:t>
      </w:r>
    </w:p>
    <w:p w:rsidR="00763C2B" w:rsidRDefault="00763C2B" w:rsidP="00763C2B">
      <w:pPr>
        <w:pStyle w:val="Paragraphedeliste"/>
        <w:spacing w:after="0" w:line="240" w:lineRule="auto"/>
        <w:ind w:left="2124"/>
      </w:pPr>
      <w:r>
        <w:t>&gt;&gt;&gt;présentent l’Ag aux lymphocytes</w:t>
      </w:r>
    </w:p>
    <w:p w:rsidR="00763C2B" w:rsidRDefault="00763C2B" w:rsidP="00763C2B">
      <w:pPr>
        <w:spacing w:after="0" w:line="240" w:lineRule="auto"/>
      </w:pPr>
    </w:p>
    <w:p w:rsidR="00763C2B" w:rsidRDefault="00763C2B" w:rsidP="00763C2B">
      <w:pPr>
        <w:spacing w:after="0" w:line="240" w:lineRule="auto"/>
      </w:pPr>
      <w:r>
        <w:tab/>
      </w:r>
      <w:r>
        <w:rPr>
          <w:b/>
          <w:u w:val="single"/>
        </w:rPr>
        <w:t>LES CELLULES DENDRITIQUES</w:t>
      </w:r>
    </w:p>
    <w:p w:rsidR="00763C2B" w:rsidRDefault="00763C2B" w:rsidP="00763C2B">
      <w:pPr>
        <w:spacing w:after="0" w:line="240" w:lineRule="auto"/>
      </w:pPr>
      <w:r>
        <w:t>Différentes dénomination selon le site et l’état de différenciation / activation</w:t>
      </w:r>
    </w:p>
    <w:p w:rsidR="00763C2B" w:rsidRDefault="00763C2B" w:rsidP="00763C2B">
      <w:pPr>
        <w:spacing w:after="0" w:line="240" w:lineRule="auto"/>
      </w:pPr>
      <w:r>
        <w:tab/>
      </w:r>
      <w:proofErr w:type="gramStart"/>
      <w:r>
        <w:t>peau</w:t>
      </w:r>
      <w:proofErr w:type="gramEnd"/>
      <w:r>
        <w:t xml:space="preserve"> et muqueuses = </w:t>
      </w:r>
      <w:proofErr w:type="spellStart"/>
      <w:r>
        <w:t>cell</w:t>
      </w:r>
      <w:proofErr w:type="spellEnd"/>
      <w:r>
        <w:t xml:space="preserve"> de </w:t>
      </w:r>
      <w:proofErr w:type="spellStart"/>
      <w:r>
        <w:t>langerhans</w:t>
      </w:r>
      <w:proofErr w:type="spellEnd"/>
    </w:p>
    <w:p w:rsidR="00763C2B" w:rsidRDefault="00763C2B" w:rsidP="00763C2B">
      <w:pPr>
        <w:spacing w:after="0" w:line="240" w:lineRule="auto"/>
      </w:pPr>
      <w:r>
        <w:tab/>
      </w:r>
      <w:proofErr w:type="gramStart"/>
      <w:r>
        <w:t>organes</w:t>
      </w:r>
      <w:proofErr w:type="gramEnd"/>
      <w:r>
        <w:t xml:space="preserve"> = </w:t>
      </w:r>
      <w:proofErr w:type="spellStart"/>
      <w:r>
        <w:t>cell</w:t>
      </w:r>
      <w:proofErr w:type="spellEnd"/>
      <w:r>
        <w:t xml:space="preserve"> dendritiques interstitielles</w:t>
      </w:r>
    </w:p>
    <w:p w:rsidR="00763C2B" w:rsidRDefault="00763C2B" w:rsidP="00763C2B">
      <w:pPr>
        <w:spacing w:after="0" w:line="240" w:lineRule="auto"/>
      </w:pPr>
      <w:r>
        <w:tab/>
      </w:r>
      <w:proofErr w:type="gramStart"/>
      <w:r>
        <w:t>organes</w:t>
      </w:r>
      <w:proofErr w:type="gramEnd"/>
      <w:r>
        <w:t xml:space="preserve"> lymphoïdes = </w:t>
      </w:r>
      <w:proofErr w:type="spellStart"/>
      <w:r>
        <w:t>cell</w:t>
      </w:r>
      <w:proofErr w:type="spellEnd"/>
      <w:r>
        <w:t xml:space="preserve"> dendritiques </w:t>
      </w:r>
      <w:proofErr w:type="spellStart"/>
      <w:r>
        <w:t>interdigitentes</w:t>
      </w:r>
      <w:proofErr w:type="spellEnd"/>
    </w:p>
    <w:p w:rsidR="00763C2B" w:rsidRDefault="00763C2B" w:rsidP="00763C2B">
      <w:pPr>
        <w:spacing w:after="0" w:line="240" w:lineRule="auto"/>
      </w:pPr>
      <w:r>
        <w:tab/>
      </w:r>
      <w:proofErr w:type="gramStart"/>
      <w:r>
        <w:t>sang</w:t>
      </w:r>
      <w:proofErr w:type="gramEnd"/>
      <w:r>
        <w:t xml:space="preserve"> = </w:t>
      </w:r>
      <w:proofErr w:type="spellStart"/>
      <w:r>
        <w:t>cell</w:t>
      </w:r>
      <w:proofErr w:type="spellEnd"/>
      <w:r>
        <w:t xml:space="preserve"> dendritiques circulantes</w:t>
      </w:r>
    </w:p>
    <w:p w:rsidR="00763C2B" w:rsidRDefault="00763C2B" w:rsidP="00763C2B">
      <w:pPr>
        <w:spacing w:after="0" w:line="240" w:lineRule="auto"/>
      </w:pPr>
      <w:r>
        <w:t xml:space="preserve">Patrouillent </w:t>
      </w:r>
      <w:proofErr w:type="spellStart"/>
      <w:r>
        <w:t>ds</w:t>
      </w:r>
      <w:proofErr w:type="spellEnd"/>
      <w:r>
        <w:t xml:space="preserve"> les tissus, </w:t>
      </w:r>
      <w:proofErr w:type="spellStart"/>
      <w:r>
        <w:t>fct</w:t>
      </w:r>
      <w:proofErr w:type="spellEnd"/>
      <w:r>
        <w:t>° de contact et de locomotion (grâce aux dendrites !!)</w:t>
      </w:r>
    </w:p>
    <w:p w:rsidR="00571B8E" w:rsidRDefault="00571B8E" w:rsidP="00763C2B">
      <w:pPr>
        <w:spacing w:after="0" w:line="240" w:lineRule="auto"/>
      </w:pPr>
    </w:p>
    <w:p w:rsidR="00571B8E" w:rsidRDefault="00571B8E" w:rsidP="00763C2B">
      <w:pPr>
        <w:spacing w:after="0" w:line="240" w:lineRule="auto"/>
        <w:rPr>
          <w:b/>
          <w:u w:val="single"/>
        </w:rPr>
      </w:pPr>
      <w:r>
        <w:tab/>
      </w:r>
      <w:r>
        <w:rPr>
          <w:b/>
          <w:u w:val="single"/>
        </w:rPr>
        <w:t>COMPARTIMENTS DU SYSTEME IMMUNITAIRE</w:t>
      </w:r>
    </w:p>
    <w:p w:rsidR="00571B8E" w:rsidRDefault="00571B8E" w:rsidP="00763C2B">
      <w:pPr>
        <w:spacing w:after="0" w:line="240" w:lineRule="auto"/>
      </w:pPr>
      <w:r>
        <w:t>Organes lymphoïdes primaires </w:t>
      </w:r>
      <w:proofErr w:type="gramStart"/>
      <w:r>
        <w:t>:moelle</w:t>
      </w:r>
      <w:proofErr w:type="gramEnd"/>
      <w:r>
        <w:t xml:space="preserve"> et thymus</w:t>
      </w:r>
    </w:p>
    <w:p w:rsidR="00571B8E" w:rsidRDefault="00571B8E" w:rsidP="00763C2B">
      <w:pPr>
        <w:spacing w:after="0" w:line="240" w:lineRule="auto"/>
      </w:pPr>
      <w:r>
        <w:tab/>
      </w:r>
      <w:proofErr w:type="gramStart"/>
      <w:r>
        <w:t>contiennent</w:t>
      </w:r>
      <w:proofErr w:type="gramEnd"/>
      <w:r>
        <w:t xml:space="preserve"> le microenvironnement nécessaire à la </w:t>
      </w:r>
      <w:proofErr w:type="spellStart"/>
      <w:r>
        <w:t>prod</w:t>
      </w:r>
      <w:proofErr w:type="spellEnd"/>
      <w:r>
        <w:t xml:space="preserve"> de </w:t>
      </w:r>
      <w:proofErr w:type="spellStart"/>
      <w:r>
        <w:t>cell</w:t>
      </w:r>
      <w:proofErr w:type="spellEnd"/>
      <w:r>
        <w:t xml:space="preserve"> matures naïves :</w:t>
      </w:r>
    </w:p>
    <w:p w:rsidR="00571B8E" w:rsidRDefault="00571B8E" w:rsidP="00763C2B">
      <w:pPr>
        <w:spacing w:after="0" w:line="240" w:lineRule="auto"/>
      </w:pPr>
      <w:r>
        <w:tab/>
      </w:r>
      <w:r>
        <w:tab/>
      </w:r>
      <w:proofErr w:type="gramStart"/>
      <w:r>
        <w:t>capacité</w:t>
      </w:r>
      <w:proofErr w:type="gramEnd"/>
      <w:r>
        <w:t xml:space="preserve"> de reconnaître l’Ag</w:t>
      </w:r>
    </w:p>
    <w:p w:rsidR="00571B8E" w:rsidRDefault="00571B8E" w:rsidP="00763C2B">
      <w:pPr>
        <w:spacing w:after="0" w:line="240" w:lineRule="auto"/>
      </w:pPr>
      <w:r>
        <w:tab/>
      </w:r>
      <w:r>
        <w:tab/>
      </w:r>
      <w:proofErr w:type="spellStart"/>
      <w:proofErr w:type="gramStart"/>
      <w:r>
        <w:t>dvt</w:t>
      </w:r>
      <w:proofErr w:type="spellEnd"/>
      <w:proofErr w:type="gramEnd"/>
      <w:r>
        <w:t xml:space="preserve"> de </w:t>
      </w:r>
      <w:proofErr w:type="spellStart"/>
      <w:r>
        <w:t>molé</w:t>
      </w:r>
      <w:proofErr w:type="spellEnd"/>
      <w:r>
        <w:t xml:space="preserve"> de surfaces et </w:t>
      </w:r>
      <w:proofErr w:type="spellStart"/>
      <w:r>
        <w:t>intracell</w:t>
      </w:r>
      <w:proofErr w:type="spellEnd"/>
      <w:r>
        <w:t xml:space="preserve"> nécessaire aux interactions avec les </w:t>
      </w:r>
      <w:proofErr w:type="spellStart"/>
      <w:r>
        <w:t>cell</w:t>
      </w:r>
      <w:proofErr w:type="spellEnd"/>
      <w:r>
        <w:t xml:space="preserve"> accessoires</w:t>
      </w:r>
    </w:p>
    <w:p w:rsidR="00571B8E" w:rsidRDefault="00571B8E" w:rsidP="00763C2B">
      <w:pPr>
        <w:spacing w:after="0" w:line="240" w:lineRule="auto"/>
      </w:pPr>
      <w:r>
        <w:tab/>
      </w:r>
      <w:r>
        <w:tab/>
      </w:r>
      <w:proofErr w:type="gramStart"/>
      <w:r>
        <w:t>capacité</w:t>
      </w:r>
      <w:proofErr w:type="gramEnd"/>
      <w:r>
        <w:t xml:space="preserve"> de « homing » : </w:t>
      </w:r>
      <w:proofErr w:type="spellStart"/>
      <w:r>
        <w:t>recirculer</w:t>
      </w:r>
      <w:proofErr w:type="spellEnd"/>
      <w:r>
        <w:t xml:space="preserve"> et se localiser </w:t>
      </w:r>
      <w:proofErr w:type="spellStart"/>
      <w:r>
        <w:t>ds</w:t>
      </w:r>
      <w:proofErr w:type="spellEnd"/>
      <w:r>
        <w:t xml:space="preserve"> le microenvironnement spécifique  en périphérie</w:t>
      </w:r>
    </w:p>
    <w:p w:rsidR="00571B8E" w:rsidRDefault="00571B8E" w:rsidP="00763C2B">
      <w:pPr>
        <w:spacing w:after="0" w:line="240" w:lineRule="auto"/>
      </w:pPr>
      <w:r>
        <w:t xml:space="preserve">Organes lymphoïdes secondaires : </w:t>
      </w:r>
      <w:proofErr w:type="spellStart"/>
      <w:r>
        <w:t>gg</w:t>
      </w:r>
      <w:proofErr w:type="spellEnd"/>
      <w:r>
        <w:t xml:space="preserve">°, plaque de </w:t>
      </w:r>
      <w:proofErr w:type="spellStart"/>
      <w:r>
        <w:t>peyer</w:t>
      </w:r>
      <w:proofErr w:type="spellEnd"/>
      <w:r>
        <w:t>, rate</w:t>
      </w:r>
    </w:p>
    <w:p w:rsidR="00571B8E" w:rsidRDefault="00571B8E" w:rsidP="00763C2B">
      <w:pPr>
        <w:spacing w:after="0" w:line="240" w:lineRule="auto"/>
      </w:pPr>
      <w:proofErr w:type="gramStart"/>
      <w:r>
        <w:t>lymphocytes</w:t>
      </w:r>
      <w:proofErr w:type="gramEnd"/>
      <w:r>
        <w:t xml:space="preserve"> naïfs et Ag se rencontrent </w:t>
      </w:r>
      <w:proofErr w:type="spellStart"/>
      <w:r>
        <w:t>pr</w:t>
      </w:r>
      <w:proofErr w:type="spellEnd"/>
      <w:r>
        <w:t xml:space="preserve"> la première fois et </w:t>
      </w:r>
      <w:proofErr w:type="spellStart"/>
      <w:r>
        <w:t>dvt</w:t>
      </w:r>
      <w:proofErr w:type="spellEnd"/>
      <w:r>
        <w:t xml:space="preserve"> de l’expansion clonale et maturation des lymphocytes en cellules mémoires et effectrices.</w:t>
      </w:r>
    </w:p>
    <w:p w:rsidR="00571B8E" w:rsidRDefault="00571B8E" w:rsidP="00763C2B">
      <w:pPr>
        <w:spacing w:after="0" w:line="240" w:lineRule="auto"/>
      </w:pPr>
      <w:r>
        <w:t xml:space="preserve">Organes lymphoïdes tertiaires : peau, lamina </w:t>
      </w:r>
      <w:proofErr w:type="spellStart"/>
      <w:r>
        <w:t>propria</w:t>
      </w:r>
      <w:proofErr w:type="spellEnd"/>
      <w:r>
        <w:t>, muqueuses</w:t>
      </w:r>
    </w:p>
    <w:p w:rsidR="00571B8E" w:rsidRDefault="00571B8E" w:rsidP="00763C2B">
      <w:pPr>
        <w:spacing w:after="0" w:line="240" w:lineRule="auto"/>
      </w:pPr>
      <w:proofErr w:type="gramStart"/>
      <w:r>
        <w:t>sites</w:t>
      </w:r>
      <w:proofErr w:type="gramEnd"/>
      <w:r>
        <w:t xml:space="preserve"> effecteurs où les lymphocytes mémoires/effecteurs développent leur </w:t>
      </w:r>
      <w:proofErr w:type="spellStart"/>
      <w:r>
        <w:t>fct</w:t>
      </w:r>
      <w:proofErr w:type="spellEnd"/>
      <w:r>
        <w:t xml:space="preserve">° </w:t>
      </w:r>
      <w:proofErr w:type="spellStart"/>
      <w:r>
        <w:t>immu</w:t>
      </w:r>
      <w:proofErr w:type="spellEnd"/>
      <w:r>
        <w:t xml:space="preserve"> (sécrétion </w:t>
      </w:r>
      <w:proofErr w:type="spellStart"/>
      <w:r>
        <w:t>Ac</w:t>
      </w:r>
      <w:proofErr w:type="spellEnd"/>
      <w:r>
        <w:t xml:space="preserve">, </w:t>
      </w:r>
      <w:proofErr w:type="spellStart"/>
      <w:r>
        <w:t>cytoto</w:t>
      </w:r>
      <w:r w:rsidR="00D31669">
        <w:t>xicité</w:t>
      </w:r>
      <w:proofErr w:type="spellEnd"/>
      <w:r w:rsidR="00D31669">
        <w:t xml:space="preserve">, hypersensibilité retardée, </w:t>
      </w:r>
      <w:proofErr w:type="spellStart"/>
      <w:r w:rsidR="00D31669">
        <w:t>immunorégulation</w:t>
      </w:r>
      <w:proofErr w:type="spellEnd"/>
      <w:r w:rsidR="00D31669">
        <w:t>)</w:t>
      </w:r>
    </w:p>
    <w:p w:rsidR="00D31669" w:rsidRDefault="00D31669" w:rsidP="00763C2B">
      <w:pPr>
        <w:spacing w:after="0" w:line="240" w:lineRule="auto"/>
      </w:pPr>
    </w:p>
    <w:p w:rsidR="00D31669" w:rsidRDefault="00D31669" w:rsidP="00763C2B">
      <w:pPr>
        <w:spacing w:after="0" w:line="240" w:lineRule="auto"/>
      </w:pPr>
      <w:r>
        <w:tab/>
      </w:r>
      <w:r>
        <w:rPr>
          <w:b/>
          <w:u w:val="single"/>
        </w:rPr>
        <w:t>LA MOELLE OSSEUSE</w:t>
      </w:r>
    </w:p>
    <w:p w:rsidR="00D31669" w:rsidRDefault="00D31669" w:rsidP="00763C2B">
      <w:pPr>
        <w:spacing w:after="0" w:line="240" w:lineRule="auto"/>
      </w:pPr>
      <w:r>
        <w:t xml:space="preserve">Se situe </w:t>
      </w:r>
      <w:proofErr w:type="spellStart"/>
      <w:r>
        <w:t>ds</w:t>
      </w:r>
      <w:proofErr w:type="spellEnd"/>
      <w:r>
        <w:t xml:space="preserve"> les os long (ponction au sternum) </w:t>
      </w:r>
    </w:p>
    <w:p w:rsidR="00D31669" w:rsidRDefault="00D31669" w:rsidP="00763C2B">
      <w:pPr>
        <w:spacing w:after="0" w:line="240" w:lineRule="auto"/>
      </w:pPr>
      <w:r>
        <w:t xml:space="preserve">3 </w:t>
      </w:r>
      <w:proofErr w:type="spellStart"/>
      <w:r>
        <w:t>fct</w:t>
      </w:r>
      <w:proofErr w:type="spellEnd"/>
      <w:r>
        <w:t>° :</w:t>
      </w:r>
      <w:r>
        <w:tab/>
        <w:t xml:space="preserve">maintient d’un contingent de </w:t>
      </w:r>
      <w:proofErr w:type="spellStart"/>
      <w:r>
        <w:t>cell</w:t>
      </w:r>
      <w:proofErr w:type="spellEnd"/>
      <w:r>
        <w:t xml:space="preserve"> souches</w:t>
      </w:r>
    </w:p>
    <w:p w:rsidR="00D31669" w:rsidRDefault="00D31669" w:rsidP="00763C2B">
      <w:pPr>
        <w:spacing w:after="0" w:line="240" w:lineRule="auto"/>
      </w:pPr>
      <w:r>
        <w:tab/>
      </w:r>
      <w:proofErr w:type="gramStart"/>
      <w:r>
        <w:t>maturation</w:t>
      </w:r>
      <w:proofErr w:type="gramEnd"/>
      <w:r>
        <w:t xml:space="preserve"> et différentiation des </w:t>
      </w:r>
      <w:proofErr w:type="spellStart"/>
      <w:r>
        <w:t>prolymphocytes</w:t>
      </w:r>
      <w:proofErr w:type="spellEnd"/>
      <w:r>
        <w:t xml:space="preserve"> B en LB matures et aptes à coloniser les organes </w:t>
      </w:r>
      <w:proofErr w:type="spellStart"/>
      <w:r>
        <w:t>lympho</w:t>
      </w:r>
      <w:proofErr w:type="spellEnd"/>
      <w:r>
        <w:t xml:space="preserve"> 2</w:t>
      </w:r>
      <w:r w:rsidRPr="00D31669">
        <w:rPr>
          <w:vertAlign w:val="superscript"/>
        </w:rPr>
        <w:t>nd</w:t>
      </w:r>
    </w:p>
    <w:p w:rsidR="00D31669" w:rsidRDefault="00D31669" w:rsidP="00763C2B">
      <w:pPr>
        <w:spacing w:after="0" w:line="240" w:lineRule="auto"/>
      </w:pPr>
      <w:r>
        <w:tab/>
      </w:r>
      <w:proofErr w:type="gramStart"/>
      <w:r>
        <w:t>hébergement</w:t>
      </w:r>
      <w:proofErr w:type="gramEnd"/>
      <w:r>
        <w:t xml:space="preserve"> des LB activés par l’Ag en provenance des organes secondaires et qui se transforment en plasmocytes sécréteurs d’</w:t>
      </w:r>
      <w:proofErr w:type="spellStart"/>
      <w:r>
        <w:t>Ac</w:t>
      </w:r>
      <w:proofErr w:type="spellEnd"/>
    </w:p>
    <w:p w:rsidR="00D31669" w:rsidRDefault="00D31669" w:rsidP="00763C2B">
      <w:pPr>
        <w:spacing w:after="0" w:line="240" w:lineRule="auto"/>
      </w:pPr>
    </w:p>
    <w:p w:rsidR="00D31669" w:rsidRDefault="00D31669" w:rsidP="00763C2B">
      <w:pPr>
        <w:spacing w:after="0" w:line="240" w:lineRule="auto"/>
      </w:pPr>
      <w:r>
        <w:tab/>
      </w:r>
      <w:r>
        <w:rPr>
          <w:b/>
          <w:u w:val="single"/>
        </w:rPr>
        <w:t>LE THYMUS</w:t>
      </w:r>
    </w:p>
    <w:p w:rsidR="00D31669" w:rsidRDefault="00462EEC" w:rsidP="00763C2B">
      <w:pPr>
        <w:spacing w:after="0" w:line="240" w:lineRule="auto"/>
      </w:pPr>
      <w:r>
        <w:t>Site majeur de la lymphopoïèse T :</w:t>
      </w:r>
      <w:r>
        <w:tab/>
        <w:t xml:space="preserve">reçoit les </w:t>
      </w:r>
      <w:proofErr w:type="spellStart"/>
      <w:r>
        <w:t>progéniteurs</w:t>
      </w:r>
      <w:proofErr w:type="spellEnd"/>
      <w:r>
        <w:t xml:space="preserve"> T issus de la MO</w:t>
      </w:r>
    </w:p>
    <w:p w:rsidR="00462EEC" w:rsidRDefault="00462EEC" w:rsidP="00763C2B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fait</w:t>
      </w:r>
      <w:proofErr w:type="gramEnd"/>
      <w:r>
        <w:t xml:space="preserve"> la maturation (TCR </w:t>
      </w:r>
      <w:proofErr w:type="spellStart"/>
      <w:r>
        <w:t>spéci</w:t>
      </w:r>
      <w:proofErr w:type="spellEnd"/>
      <w:r>
        <w:t>)</w:t>
      </w:r>
    </w:p>
    <w:p w:rsidR="00462EEC" w:rsidRDefault="00462EEC" w:rsidP="00763C2B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coordonne</w:t>
      </w:r>
      <w:proofErr w:type="gramEnd"/>
      <w:r>
        <w:t xml:space="preserve"> le </w:t>
      </w:r>
      <w:proofErr w:type="spellStart"/>
      <w:r>
        <w:t>relarguage</w:t>
      </w:r>
      <w:proofErr w:type="spellEnd"/>
      <w:r>
        <w:t xml:space="preserve"> des </w:t>
      </w:r>
      <w:proofErr w:type="spellStart"/>
      <w:r>
        <w:t>cell</w:t>
      </w:r>
      <w:proofErr w:type="spellEnd"/>
      <w:r>
        <w:t xml:space="preserve"> T compétentes à la périph</w:t>
      </w:r>
    </w:p>
    <w:p w:rsidR="00462EEC" w:rsidRDefault="00462EEC" w:rsidP="00462EEC">
      <w:pPr>
        <w:pStyle w:val="Paragraphedeliste"/>
        <w:numPr>
          <w:ilvl w:val="0"/>
          <w:numId w:val="2"/>
        </w:numPr>
        <w:spacing w:after="0" w:line="240" w:lineRule="auto"/>
      </w:pPr>
      <w:proofErr w:type="spellStart"/>
      <w:r>
        <w:t>cell</w:t>
      </w:r>
      <w:proofErr w:type="spellEnd"/>
      <w:r>
        <w:t xml:space="preserve"> T matures vierges avec TCR </w:t>
      </w:r>
      <w:proofErr w:type="spellStart"/>
      <w:r>
        <w:t>spéci</w:t>
      </w:r>
      <w:proofErr w:type="spellEnd"/>
      <w:r>
        <w:t xml:space="preserve"> et non auto réactives (reconnaissent pas les Ag du soi)</w:t>
      </w:r>
    </w:p>
    <w:p w:rsidR="00B256CB" w:rsidRDefault="00B256CB" w:rsidP="00462EEC">
      <w:pPr>
        <w:spacing w:after="0" w:line="240" w:lineRule="auto"/>
      </w:pPr>
    </w:p>
    <w:p w:rsidR="00462EEC" w:rsidRDefault="00462EEC" w:rsidP="00462EEC">
      <w:pPr>
        <w:spacing w:after="0" w:line="240" w:lineRule="auto"/>
      </w:pPr>
      <w:r>
        <w:t>3 compartiments distincts au plan phénotypique et de la maturation </w:t>
      </w:r>
      <w:r w:rsidR="00B256CB">
        <w:t>(selon gradient)</w:t>
      </w:r>
      <w:r>
        <w:t>:</w:t>
      </w:r>
    </w:p>
    <w:p w:rsidR="00462EEC" w:rsidRDefault="00B256CB" w:rsidP="00462EEC">
      <w:pPr>
        <w:pStyle w:val="Paragraphedeliste"/>
        <w:numPr>
          <w:ilvl w:val="0"/>
          <w:numId w:val="3"/>
        </w:numPr>
        <w:spacing w:after="0" w:line="240" w:lineRule="auto"/>
      </w:pPr>
      <w:r>
        <w:t xml:space="preserve">zone </w:t>
      </w:r>
      <w:proofErr w:type="spellStart"/>
      <w:r>
        <w:t>sub</w:t>
      </w:r>
      <w:proofErr w:type="spellEnd"/>
      <w:r>
        <w:t xml:space="preserve">-capsulaire : arrivée des </w:t>
      </w:r>
      <w:proofErr w:type="spellStart"/>
      <w:r>
        <w:t>progéniteurs</w:t>
      </w:r>
      <w:proofErr w:type="spellEnd"/>
      <w:r>
        <w:t xml:space="preserve"> médullaires, localisation des 1st lymphoblastes</w:t>
      </w:r>
    </w:p>
    <w:p w:rsidR="00B256CB" w:rsidRDefault="00B256CB" w:rsidP="00462EEC">
      <w:pPr>
        <w:pStyle w:val="Paragraphedeliste"/>
        <w:numPr>
          <w:ilvl w:val="0"/>
          <w:numId w:val="3"/>
        </w:numPr>
        <w:spacing w:after="0" w:line="240" w:lineRule="auto"/>
      </w:pPr>
      <w:r>
        <w:t>zone corticale : lymphoblastes évoluant en petits lymphocytes,</w:t>
      </w:r>
    </w:p>
    <w:p w:rsidR="00B256CB" w:rsidRDefault="00B256CB" w:rsidP="00B256CB">
      <w:pPr>
        <w:pStyle w:val="Paragraphedeliste"/>
        <w:spacing w:after="0" w:line="240" w:lineRule="auto"/>
        <w:ind w:left="2124"/>
      </w:pPr>
      <w:r>
        <w:t xml:space="preserve">       </w:t>
      </w:r>
      <w:proofErr w:type="gramStart"/>
      <w:r>
        <w:t>interaction</w:t>
      </w:r>
      <w:proofErr w:type="gramEnd"/>
      <w:r>
        <w:t xml:space="preserve"> avec épithélium corticale </w:t>
      </w:r>
      <w:proofErr w:type="spellStart"/>
      <w:r>
        <w:t>pr</w:t>
      </w:r>
      <w:proofErr w:type="spellEnd"/>
      <w:r>
        <w:t xml:space="preserve"> la sélection CMH dépendante</w:t>
      </w:r>
    </w:p>
    <w:p w:rsidR="00B256CB" w:rsidRDefault="00B256CB" w:rsidP="00B256CB">
      <w:pPr>
        <w:pStyle w:val="Paragraphedeliste"/>
        <w:numPr>
          <w:ilvl w:val="0"/>
          <w:numId w:val="3"/>
        </w:numPr>
        <w:spacing w:after="0" w:line="240" w:lineRule="auto"/>
      </w:pPr>
      <w:r>
        <w:t xml:space="preserve">zone médullaire : maturation terminale des lymphocytes, phase finale de la sélection </w:t>
      </w:r>
    </w:p>
    <w:p w:rsidR="00B256CB" w:rsidRDefault="00B256CB" w:rsidP="00B256CB">
      <w:pPr>
        <w:spacing w:after="0" w:line="240" w:lineRule="auto"/>
      </w:pPr>
    </w:p>
    <w:p w:rsidR="00B256CB" w:rsidRDefault="00B256CB" w:rsidP="00B256CB">
      <w:pPr>
        <w:spacing w:after="0" w:line="240" w:lineRule="auto"/>
      </w:pPr>
      <w:r>
        <w:lastRenderedPageBreak/>
        <w:t>Rôle du thymus :</w:t>
      </w:r>
      <w:r>
        <w:tab/>
        <w:t>multiplication intense au niveau du cortex superficiel</w:t>
      </w:r>
      <w:r w:rsidR="00560299">
        <w:t xml:space="preserve"> (</w:t>
      </w:r>
      <w:proofErr w:type="spellStart"/>
      <w:r w:rsidR="00560299">
        <w:t>cell</w:t>
      </w:r>
      <w:proofErr w:type="spellEnd"/>
      <w:r w:rsidR="00560299">
        <w:t xml:space="preserve"> doubles négatives)</w:t>
      </w:r>
    </w:p>
    <w:p w:rsidR="00B256CB" w:rsidRDefault="00B256CB" w:rsidP="00B256CB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maturation</w:t>
      </w:r>
      <w:proofErr w:type="gramEnd"/>
      <w:r>
        <w:t xml:space="preserve"> et différenciation</w:t>
      </w:r>
      <w:r w:rsidR="00560299">
        <w:t xml:space="preserve"> : acquièrent récepteur à l’Ag TCR et les marqueurs de </w:t>
      </w:r>
      <w:proofErr w:type="spellStart"/>
      <w:r w:rsidR="00560299">
        <w:t>cell</w:t>
      </w:r>
      <w:proofErr w:type="spellEnd"/>
      <w:r w:rsidR="00560299">
        <w:t xml:space="preserve"> matures (</w:t>
      </w:r>
      <w:proofErr w:type="spellStart"/>
      <w:r w:rsidR="00560299">
        <w:t>cell</w:t>
      </w:r>
      <w:proofErr w:type="spellEnd"/>
      <w:r w:rsidR="00560299">
        <w:t xml:space="preserve"> doubles positives) au </w:t>
      </w:r>
      <w:proofErr w:type="spellStart"/>
      <w:r w:rsidR="00560299">
        <w:t>niv</w:t>
      </w:r>
      <w:proofErr w:type="spellEnd"/>
      <w:r w:rsidR="00560299">
        <w:t xml:space="preserve"> du cortex profond</w:t>
      </w:r>
    </w:p>
    <w:p w:rsidR="00560299" w:rsidRDefault="00560299" w:rsidP="00B256CB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sélection</w:t>
      </w:r>
      <w:proofErr w:type="gramEnd"/>
      <w:r>
        <w:t xml:space="preserve"> des lymphocytes : double, permet la tolérance au soi</w:t>
      </w:r>
    </w:p>
    <w:p w:rsidR="00560299" w:rsidRDefault="00560299" w:rsidP="00B256CB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positive</w:t>
      </w:r>
      <w:proofErr w:type="gramEnd"/>
      <w:r>
        <w:t xml:space="preserve"> = survie de</w:t>
      </w:r>
      <w:r w:rsidR="002560DF">
        <w:t>s LT</w:t>
      </w:r>
      <w:r>
        <w:t xml:space="preserve"> qui reconnaissent le CMH, </w:t>
      </w:r>
      <w:proofErr w:type="spellStart"/>
      <w:r>
        <w:t>cell</w:t>
      </w:r>
      <w:proofErr w:type="spellEnd"/>
      <w:r>
        <w:t xml:space="preserve"> simples positives</w:t>
      </w:r>
      <w:r w:rsidR="002560DF">
        <w:t xml:space="preserve"> (CD4 ou CD8)</w:t>
      </w:r>
    </w:p>
    <w:p w:rsidR="00560299" w:rsidRDefault="00560299" w:rsidP="00B256CB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négative</w:t>
      </w:r>
      <w:proofErr w:type="gramEnd"/>
      <w:r>
        <w:t xml:space="preserve"> = de</w:t>
      </w:r>
      <w:r w:rsidR="002560DF">
        <w:t xml:space="preserve">struction des </w:t>
      </w:r>
      <w:proofErr w:type="spellStart"/>
      <w:r w:rsidR="002560DF">
        <w:t>cell</w:t>
      </w:r>
      <w:proofErr w:type="spellEnd"/>
      <w:r w:rsidR="002560DF">
        <w:t xml:space="preserve"> auto-réactives (qui reconnaissent trop le soi</w:t>
      </w:r>
    </w:p>
    <w:p w:rsidR="002560DF" w:rsidRDefault="002560DF" w:rsidP="00B256CB">
      <w:pPr>
        <w:spacing w:after="0" w:line="240" w:lineRule="auto"/>
      </w:pPr>
    </w:p>
    <w:p w:rsidR="002560DF" w:rsidRDefault="002560DF" w:rsidP="00B256CB">
      <w:pPr>
        <w:spacing w:after="0" w:line="240" w:lineRule="auto"/>
      </w:pPr>
      <w:r>
        <w:t>Avec l’</w:t>
      </w:r>
      <w:proofErr w:type="spellStart"/>
      <w:r>
        <w:t>age</w:t>
      </w:r>
      <w:proofErr w:type="spellEnd"/>
      <w:r>
        <w:t xml:space="preserve"> on a un remplacement des cellules </w:t>
      </w:r>
      <w:proofErr w:type="spellStart"/>
      <w:r>
        <w:t>lymphopoïétique</w:t>
      </w:r>
      <w:proofErr w:type="spellEnd"/>
      <w:r>
        <w:t xml:space="preserve"> par des </w:t>
      </w:r>
      <w:proofErr w:type="spellStart"/>
      <w:r>
        <w:t>cell</w:t>
      </w:r>
      <w:proofErr w:type="spellEnd"/>
      <w:r>
        <w:t xml:space="preserve"> adipeuses, au sein du thymus.</w:t>
      </w:r>
    </w:p>
    <w:p w:rsidR="002560DF" w:rsidRDefault="002560DF" w:rsidP="00B256CB">
      <w:pPr>
        <w:spacing w:after="0" w:line="240" w:lineRule="auto"/>
      </w:pPr>
    </w:p>
    <w:p w:rsidR="002560DF" w:rsidRDefault="002560DF" w:rsidP="00B256CB">
      <w:pPr>
        <w:spacing w:after="0" w:line="240" w:lineRule="auto"/>
      </w:pPr>
      <w:r>
        <w:tab/>
      </w:r>
      <w:r>
        <w:rPr>
          <w:b/>
          <w:u w:val="single"/>
        </w:rPr>
        <w:t>LA RATE</w:t>
      </w:r>
    </w:p>
    <w:p w:rsidR="002560DF" w:rsidRDefault="002560DF" w:rsidP="00B256CB">
      <w:pPr>
        <w:spacing w:after="0" w:line="240" w:lineRule="auto"/>
      </w:pPr>
      <w:proofErr w:type="gramStart"/>
      <w:r>
        <w:t>organe</w:t>
      </w:r>
      <w:proofErr w:type="gramEnd"/>
      <w:r>
        <w:t xml:space="preserve"> lymphoïde le plus volumineux, </w:t>
      </w:r>
      <w:proofErr w:type="spellStart"/>
      <w:r>
        <w:t>ds</w:t>
      </w:r>
      <w:proofErr w:type="spellEnd"/>
      <w:r>
        <w:t xml:space="preserve"> hypochondre G,</w:t>
      </w:r>
    </w:p>
    <w:p w:rsidR="002560DF" w:rsidRDefault="002560DF" w:rsidP="00B256CB">
      <w:pPr>
        <w:spacing w:after="0" w:line="240" w:lineRule="auto"/>
      </w:pPr>
      <w:r>
        <w:t xml:space="preserve">Branché sur la </w:t>
      </w:r>
      <w:proofErr w:type="spellStart"/>
      <w:r>
        <w:t>circu</w:t>
      </w:r>
      <w:proofErr w:type="spellEnd"/>
      <w:r>
        <w:t xml:space="preserve"> sanguine :</w:t>
      </w:r>
      <w:r>
        <w:tab/>
        <w:t xml:space="preserve">rôle +++ </w:t>
      </w:r>
      <w:proofErr w:type="spellStart"/>
      <w:r>
        <w:t>ds</w:t>
      </w:r>
      <w:proofErr w:type="spellEnd"/>
      <w:r>
        <w:t xml:space="preserve"> épuration du sang = capture des Ag injectés </w:t>
      </w:r>
      <w:proofErr w:type="spellStart"/>
      <w:r>
        <w:t>ds</w:t>
      </w:r>
      <w:proofErr w:type="spellEnd"/>
      <w:r>
        <w:t xml:space="preserve"> </w:t>
      </w:r>
      <w:proofErr w:type="spellStart"/>
      <w:r>
        <w:t>circu</w:t>
      </w:r>
      <w:proofErr w:type="spellEnd"/>
      <w:r>
        <w:t xml:space="preserve"> sanguine</w:t>
      </w:r>
    </w:p>
    <w:p w:rsidR="002560DF" w:rsidRDefault="002560DF" w:rsidP="00B256CB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organe</w:t>
      </w:r>
      <w:proofErr w:type="gramEnd"/>
      <w:r>
        <w:t xml:space="preserve"> phagocytaire principal = macrophages +++</w:t>
      </w:r>
    </w:p>
    <w:p w:rsidR="002560DF" w:rsidRDefault="002560DF" w:rsidP="00B256CB">
      <w:pPr>
        <w:spacing w:after="0" w:line="240" w:lineRule="auto"/>
      </w:pPr>
    </w:p>
    <w:p w:rsidR="002560DF" w:rsidRDefault="002560DF" w:rsidP="00B256CB">
      <w:pPr>
        <w:spacing w:after="0" w:line="240" w:lineRule="auto"/>
      </w:pPr>
      <w:r>
        <w:t>Structure de la rate :</w:t>
      </w:r>
      <w:r>
        <w:tab/>
        <w:t>PULPE ROUGE = filtre</w:t>
      </w:r>
      <w:r w:rsidR="007313B4">
        <w:t xml:space="preserve"> à Ag</w:t>
      </w:r>
    </w:p>
    <w:p w:rsidR="002560DF" w:rsidRDefault="002560DF" w:rsidP="00B256CB">
      <w:pPr>
        <w:spacing w:after="0" w:line="240" w:lineRule="auto"/>
      </w:pPr>
      <w:proofErr w:type="gramStart"/>
      <w:r>
        <w:t>le</w:t>
      </w:r>
      <w:proofErr w:type="gramEnd"/>
      <w:r>
        <w:t xml:space="preserve"> plus gd espace, réseau de sinus veineux et de cordons de </w:t>
      </w:r>
      <w:proofErr w:type="spellStart"/>
      <w:r>
        <w:t>Billroth</w:t>
      </w:r>
      <w:proofErr w:type="spellEnd"/>
      <w:r>
        <w:t xml:space="preserve"> (cellulaires), destruction des hématies</w:t>
      </w:r>
    </w:p>
    <w:p w:rsidR="007313B4" w:rsidRDefault="007313B4" w:rsidP="00B256CB">
      <w:pPr>
        <w:spacing w:after="0" w:line="240" w:lineRule="auto"/>
      </w:pPr>
      <w:r>
        <w:tab/>
      </w:r>
      <w:r>
        <w:tab/>
      </w:r>
      <w:r>
        <w:tab/>
        <w:t xml:space="preserve">PULPE BLANCHE = lieu de la </w:t>
      </w:r>
      <w:proofErr w:type="spellStart"/>
      <w:r>
        <w:t>rép</w:t>
      </w:r>
      <w:proofErr w:type="spellEnd"/>
      <w:r>
        <w:t xml:space="preserve"> </w:t>
      </w:r>
      <w:proofErr w:type="spellStart"/>
      <w:r>
        <w:t>immu</w:t>
      </w:r>
      <w:proofErr w:type="spellEnd"/>
    </w:p>
    <w:p w:rsidR="007313B4" w:rsidRDefault="007313B4" w:rsidP="00B256CB">
      <w:pPr>
        <w:spacing w:after="0" w:line="240" w:lineRule="auto"/>
      </w:pPr>
      <w:proofErr w:type="gramStart"/>
      <w:r>
        <w:t>tissus</w:t>
      </w:r>
      <w:proofErr w:type="gramEnd"/>
      <w:r>
        <w:t xml:space="preserve"> lymphoïde sous forme de manchons autours des rameaux  art, entourée de la zone marginale</w:t>
      </w:r>
    </w:p>
    <w:p w:rsidR="007313B4" w:rsidRDefault="007313B4" w:rsidP="00B256CB">
      <w:pPr>
        <w:spacing w:after="0" w:line="240" w:lineRule="auto"/>
      </w:pPr>
      <w:r>
        <w:tab/>
      </w:r>
      <w:r>
        <w:tab/>
      </w:r>
      <w:r>
        <w:tab/>
        <w:t>ZONE MARGINALE</w:t>
      </w:r>
    </w:p>
    <w:p w:rsidR="007313B4" w:rsidRDefault="007313B4" w:rsidP="00B256CB">
      <w:pPr>
        <w:spacing w:after="0" w:line="240" w:lineRule="auto"/>
      </w:pPr>
      <w:proofErr w:type="gramStart"/>
      <w:r>
        <w:t>à</w:t>
      </w:r>
      <w:proofErr w:type="gramEnd"/>
      <w:r>
        <w:t xml:space="preserve"> la jonction de la pulpe blanche et rouge, riche en lymphocytes, macrophage, </w:t>
      </w:r>
      <w:proofErr w:type="spellStart"/>
      <w:r>
        <w:t>CPAg</w:t>
      </w:r>
      <w:proofErr w:type="spellEnd"/>
    </w:p>
    <w:p w:rsidR="007313B4" w:rsidRDefault="007313B4" w:rsidP="00B256CB">
      <w:pPr>
        <w:spacing w:after="0" w:line="240" w:lineRule="auto"/>
      </w:pPr>
    </w:p>
    <w:p w:rsidR="007313B4" w:rsidRDefault="007313B4" w:rsidP="00B256CB">
      <w:pPr>
        <w:spacing w:after="0" w:line="240" w:lineRule="auto"/>
      </w:pPr>
      <w:r>
        <w:tab/>
      </w:r>
      <w:r>
        <w:rPr>
          <w:b/>
          <w:u w:val="single"/>
        </w:rPr>
        <w:t>LES GG° LYMPHATIQUES</w:t>
      </w:r>
    </w:p>
    <w:p w:rsidR="0028479C" w:rsidRDefault="00DE4912" w:rsidP="000C4646">
      <w:pPr>
        <w:spacing w:after="0" w:line="240" w:lineRule="auto"/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102235</wp:posOffset>
            </wp:positionV>
            <wp:extent cx="4300855" cy="1819275"/>
            <wp:effectExtent l="19050" t="0" r="4445" b="0"/>
            <wp:wrapSquare wrapText="bothSides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85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B59D4">
        <w:t>environ</w:t>
      </w:r>
      <w:proofErr w:type="gramEnd"/>
      <w:r w:rsidR="009B59D4">
        <w:t xml:space="preserve"> 1000 </w:t>
      </w:r>
      <w:proofErr w:type="spellStart"/>
      <w:r w:rsidR="009B59D4">
        <w:t>ds</w:t>
      </w:r>
      <w:proofErr w:type="spellEnd"/>
      <w:r w:rsidR="009B59D4">
        <w:t xml:space="preserve"> tt l’organisme</w:t>
      </w:r>
    </w:p>
    <w:p w:rsidR="00DE4912" w:rsidRDefault="00DE4912" w:rsidP="000C4646">
      <w:pPr>
        <w:spacing w:after="0" w:line="240" w:lineRule="auto"/>
      </w:pPr>
      <w:r>
        <w:t xml:space="preserve">Petit organe réniforme sur le trajet des voies lymphatiques    </w:t>
      </w:r>
      <w:proofErr w:type="gramStart"/>
      <w:r>
        <w:t>( tissus</w:t>
      </w:r>
      <w:proofErr w:type="gramEnd"/>
      <w:r>
        <w:t xml:space="preserve"> -&gt; </w:t>
      </w:r>
      <w:proofErr w:type="spellStart"/>
      <w:r>
        <w:t>gg</w:t>
      </w:r>
      <w:proofErr w:type="spellEnd"/>
      <w:r>
        <w:t>° -&gt; sang )</w:t>
      </w:r>
    </w:p>
    <w:p w:rsidR="00DE4912" w:rsidRDefault="00DE4912" w:rsidP="000C4646">
      <w:pPr>
        <w:spacing w:after="0" w:line="240" w:lineRule="auto"/>
      </w:pPr>
    </w:p>
    <w:p w:rsidR="00DE4912" w:rsidRDefault="00DE4912" w:rsidP="000C4646">
      <w:pPr>
        <w:spacing w:after="0" w:line="240" w:lineRule="auto"/>
      </w:pPr>
      <w:r>
        <w:t>Cortex : follicules lymphoïdes</w:t>
      </w:r>
    </w:p>
    <w:p w:rsidR="00DE4912" w:rsidRDefault="00DE4912" w:rsidP="000C4646">
      <w:pPr>
        <w:spacing w:after="0" w:line="240" w:lineRule="auto"/>
      </w:pPr>
      <w:r>
        <w:tab/>
        <w:t>-&gt;LB</w:t>
      </w:r>
      <w:r w:rsidR="000A6CF7">
        <w:t xml:space="preserve"> en follicule PRIMAIRE (av </w:t>
      </w:r>
      <w:proofErr w:type="spellStart"/>
      <w:r w:rsidR="000A6CF7">
        <w:t>stimu</w:t>
      </w:r>
      <w:proofErr w:type="spellEnd"/>
      <w:r w:rsidR="000A6CF7">
        <w:t xml:space="preserve"> par Ag) ou SECONDAIRE  (</w:t>
      </w:r>
      <w:proofErr w:type="spellStart"/>
      <w:r w:rsidR="000A6CF7">
        <w:t>ap</w:t>
      </w:r>
      <w:proofErr w:type="spellEnd"/>
      <w:r w:rsidR="000A6CF7">
        <w:t xml:space="preserve"> avoir rencontré Ag)</w:t>
      </w:r>
    </w:p>
    <w:p w:rsidR="00DE4912" w:rsidRDefault="00DE4912" w:rsidP="000C4646">
      <w:pPr>
        <w:spacing w:after="0" w:line="240" w:lineRule="auto"/>
      </w:pPr>
      <w:proofErr w:type="spellStart"/>
      <w:r>
        <w:t>Paracortex</w:t>
      </w:r>
      <w:proofErr w:type="spellEnd"/>
      <w:r>
        <w:t xml:space="preserve"> : zone </w:t>
      </w:r>
      <w:proofErr w:type="spellStart"/>
      <w:r>
        <w:t>thymo</w:t>
      </w:r>
      <w:proofErr w:type="spellEnd"/>
      <w:r>
        <w:t>-dépendante</w:t>
      </w:r>
    </w:p>
    <w:p w:rsidR="00DE4912" w:rsidRDefault="000A6CF7" w:rsidP="000C4646">
      <w:pPr>
        <w:spacing w:after="0" w:line="240" w:lineRule="auto"/>
      </w:pPr>
      <w:r>
        <w:tab/>
        <w:t xml:space="preserve">-&gt;LT et </w:t>
      </w:r>
      <w:proofErr w:type="spellStart"/>
      <w:r>
        <w:t>CPAg</w:t>
      </w:r>
      <w:proofErr w:type="spellEnd"/>
    </w:p>
    <w:p w:rsidR="00DE4912" w:rsidRDefault="00DE4912" w:rsidP="000C4646">
      <w:pPr>
        <w:spacing w:after="0" w:line="240" w:lineRule="auto"/>
      </w:pPr>
      <w:r>
        <w:t>Région médullaire : zone mixte</w:t>
      </w:r>
    </w:p>
    <w:p w:rsidR="00DE4912" w:rsidRDefault="00DE4912" w:rsidP="000C4646">
      <w:pPr>
        <w:spacing w:after="0" w:line="240" w:lineRule="auto"/>
      </w:pPr>
      <w:r>
        <w:tab/>
        <w:t>-&gt;LB, plasmocytes, L T, macrophages</w:t>
      </w:r>
    </w:p>
    <w:p w:rsidR="000A6CF7" w:rsidRDefault="000A6CF7" w:rsidP="000C4646">
      <w:pPr>
        <w:spacing w:after="0" w:line="240" w:lineRule="auto"/>
      </w:pPr>
    </w:p>
    <w:p w:rsidR="000A6CF7" w:rsidRPr="0028479C" w:rsidRDefault="000A6CF7" w:rsidP="000C4646">
      <w:pPr>
        <w:spacing w:after="0" w:line="240" w:lineRule="auto"/>
      </w:pPr>
    </w:p>
    <w:p w:rsidR="0045353D" w:rsidRDefault="009B59D4" w:rsidP="000C4646">
      <w:pPr>
        <w:spacing w:after="0" w:line="240" w:lineRule="auto"/>
      </w:pPr>
      <w:r>
        <w:t>TISSU LYMPHOÏDES ASSOCIES AUX MUQUEUSES</w:t>
      </w:r>
    </w:p>
    <w:p w:rsidR="009B59D4" w:rsidRDefault="009B59D4" w:rsidP="000C4646">
      <w:pPr>
        <w:spacing w:after="0" w:line="240" w:lineRule="auto"/>
      </w:pPr>
      <w:r>
        <w:tab/>
      </w:r>
      <w:proofErr w:type="gramStart"/>
      <w:r>
        <w:t>structuré</w:t>
      </w:r>
      <w:proofErr w:type="gramEnd"/>
      <w:r>
        <w:t xml:space="preserve"> : plaque de </w:t>
      </w:r>
      <w:proofErr w:type="spellStart"/>
      <w:r>
        <w:t>peyer</w:t>
      </w:r>
      <w:proofErr w:type="spellEnd"/>
      <w:r>
        <w:t> ; amygdales</w:t>
      </w:r>
    </w:p>
    <w:p w:rsidR="009B59D4" w:rsidRDefault="009B59D4" w:rsidP="000C4646">
      <w:pPr>
        <w:spacing w:after="0" w:line="240" w:lineRule="auto"/>
      </w:pPr>
      <w:r>
        <w:tab/>
      </w:r>
      <w:proofErr w:type="gramStart"/>
      <w:r>
        <w:t>disséminé</w:t>
      </w:r>
      <w:proofErr w:type="gramEnd"/>
      <w:r>
        <w:t xml:space="preserve"> : lymphocytes et plasmocytes </w:t>
      </w:r>
      <w:proofErr w:type="spellStart"/>
      <w:r>
        <w:t>ds</w:t>
      </w:r>
      <w:proofErr w:type="spellEnd"/>
      <w:r>
        <w:t xml:space="preserve"> la lamina </w:t>
      </w:r>
      <w:proofErr w:type="spellStart"/>
      <w:r>
        <w:t>propria</w:t>
      </w:r>
      <w:proofErr w:type="spellEnd"/>
      <w:r>
        <w:t>, lie de l’intestin</w:t>
      </w:r>
    </w:p>
    <w:p w:rsidR="009B59D4" w:rsidRPr="009B59D4" w:rsidRDefault="009B59D4" w:rsidP="000C4646">
      <w:pPr>
        <w:spacing w:after="0" w:line="240" w:lineRule="auto"/>
        <w:rPr>
          <w:lang w:val="en-US"/>
        </w:rPr>
      </w:pPr>
      <w:r w:rsidRPr="009B59D4">
        <w:rPr>
          <w:lang w:val="en-US"/>
        </w:rPr>
        <w:t xml:space="preserve">= MALT (mucosal associated </w:t>
      </w:r>
      <w:proofErr w:type="spellStart"/>
      <w:r w:rsidRPr="009B59D4">
        <w:rPr>
          <w:lang w:val="en-US"/>
        </w:rPr>
        <w:t>lymphoïd</w:t>
      </w:r>
      <w:proofErr w:type="spellEnd"/>
      <w:r w:rsidRPr="009B59D4">
        <w:rPr>
          <w:lang w:val="en-US"/>
        </w:rPr>
        <w:t xml:space="preserve"> tissue)</w:t>
      </w:r>
    </w:p>
    <w:p w:rsidR="009B59D4" w:rsidRDefault="009B59D4" w:rsidP="000C4646">
      <w:pPr>
        <w:spacing w:after="0" w:line="240" w:lineRule="auto"/>
      </w:pPr>
      <w:r w:rsidRPr="009B59D4">
        <w:t>Protection de plus de 400m²</w:t>
      </w:r>
      <w:r>
        <w:t xml:space="preserve"> de muqueuse</w:t>
      </w:r>
    </w:p>
    <w:p w:rsidR="009B59D4" w:rsidRDefault="009B59D4" w:rsidP="000C4646">
      <w:pPr>
        <w:spacing w:after="0" w:line="240" w:lineRule="auto"/>
      </w:pPr>
      <w:r>
        <w:t xml:space="preserve">Prépondérance de la </w:t>
      </w:r>
      <w:proofErr w:type="spellStart"/>
      <w:r>
        <w:t>rép</w:t>
      </w:r>
      <w:proofErr w:type="spellEnd"/>
      <w:r>
        <w:t xml:space="preserve"> humorale avec </w:t>
      </w:r>
      <w:proofErr w:type="spellStart"/>
      <w:r>
        <w:t>IgA</w:t>
      </w:r>
      <w:proofErr w:type="spellEnd"/>
      <w:r>
        <w:t xml:space="preserve">  sécrétoires ++</w:t>
      </w:r>
      <w:proofErr w:type="gramStart"/>
      <w:r>
        <w:t>+  :</w:t>
      </w:r>
      <w:proofErr w:type="gramEnd"/>
      <w:r>
        <w:t xml:space="preserve">  </w:t>
      </w:r>
      <w:proofErr w:type="spellStart"/>
      <w:r>
        <w:t>fct</w:t>
      </w:r>
      <w:proofErr w:type="spellEnd"/>
      <w:r>
        <w:t xml:space="preserve">° </w:t>
      </w:r>
      <w:proofErr w:type="spellStart"/>
      <w:r>
        <w:t>imp</w:t>
      </w:r>
      <w:proofErr w:type="spellEnd"/>
      <w:r>
        <w:t xml:space="preserve"> </w:t>
      </w:r>
      <w:proofErr w:type="spellStart"/>
      <w:r>
        <w:t>ds</w:t>
      </w:r>
      <w:proofErr w:type="spellEnd"/>
      <w:r>
        <w:t xml:space="preserve"> les réactions </w:t>
      </w:r>
      <w:proofErr w:type="spellStart"/>
      <w:r>
        <w:t>immu</w:t>
      </w:r>
      <w:proofErr w:type="spellEnd"/>
      <w:r>
        <w:t xml:space="preserve"> locales</w:t>
      </w:r>
    </w:p>
    <w:p w:rsidR="009B59D4" w:rsidRPr="009B59D4" w:rsidRDefault="009B59D4" w:rsidP="000C4646">
      <w:pPr>
        <w:spacing w:after="0" w:line="240" w:lineRule="auto"/>
      </w:pPr>
      <w:proofErr w:type="spellStart"/>
      <w:r>
        <w:t>Dvt</w:t>
      </w:r>
      <w:proofErr w:type="spellEnd"/>
      <w:r>
        <w:t xml:space="preserve"> tardif : système lié à l’envi et capable de s’adapter en permanence</w:t>
      </w:r>
    </w:p>
    <w:p w:rsidR="009B59D4" w:rsidRDefault="009B59D4" w:rsidP="000C4646">
      <w:pPr>
        <w:spacing w:after="0" w:line="240" w:lineRule="auto"/>
      </w:pPr>
      <w:r>
        <w:t xml:space="preserve">On peut individualiser différents systèmes : </w:t>
      </w:r>
      <w:r>
        <w:tab/>
      </w:r>
      <w:proofErr w:type="spellStart"/>
      <w:r>
        <w:t>nasopharynx</w:t>
      </w:r>
      <w:proofErr w:type="spellEnd"/>
      <w:r>
        <w:t xml:space="preserve"> = NALT</w:t>
      </w:r>
    </w:p>
    <w:p w:rsidR="009B59D4" w:rsidRDefault="009B59D4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voies</w:t>
      </w:r>
      <w:proofErr w:type="gramEnd"/>
      <w:r>
        <w:t xml:space="preserve"> aériennes sup = BALT   (</w:t>
      </w:r>
      <w:proofErr w:type="spellStart"/>
      <w:r>
        <w:t>bronchus</w:t>
      </w:r>
      <w:proofErr w:type="spellEnd"/>
      <w:r>
        <w:t>)</w:t>
      </w:r>
    </w:p>
    <w:p w:rsidR="009B2910" w:rsidRDefault="009B59D4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tube</w:t>
      </w:r>
      <w:proofErr w:type="gramEnd"/>
      <w:r>
        <w:t xml:space="preserve"> digestif </w:t>
      </w:r>
      <w:r w:rsidR="009B2910">
        <w:t xml:space="preserve">= GALT    </w:t>
      </w:r>
      <w:r>
        <w:t>(</w:t>
      </w:r>
      <w:proofErr w:type="spellStart"/>
      <w:r>
        <w:t>gut</w:t>
      </w:r>
      <w:proofErr w:type="spellEnd"/>
      <w:r>
        <w:t>) </w:t>
      </w:r>
    </w:p>
    <w:p w:rsidR="009B2910" w:rsidRDefault="009B2910" w:rsidP="000C464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>
        <w:t>gldes</w:t>
      </w:r>
      <w:proofErr w:type="spellEnd"/>
      <w:proofErr w:type="gramEnd"/>
      <w:r>
        <w:t xml:space="preserve"> mammaires : synthétisent </w:t>
      </w:r>
      <w:proofErr w:type="spellStart"/>
      <w:r>
        <w:t>IgA</w:t>
      </w:r>
      <w:proofErr w:type="spellEnd"/>
      <w:r>
        <w:t xml:space="preserve"> sécrétoires du lait maternel </w:t>
      </w:r>
      <w:proofErr w:type="spellStart"/>
      <w:r>
        <w:t>pr</w:t>
      </w:r>
      <w:proofErr w:type="spellEnd"/>
      <w:r>
        <w:t xml:space="preserve"> protection du tube digestif de </w:t>
      </w:r>
      <w:proofErr w:type="spellStart"/>
      <w:r>
        <w:t>nv</w:t>
      </w:r>
      <w:proofErr w:type="spellEnd"/>
      <w:r>
        <w:t>-né.</w:t>
      </w:r>
    </w:p>
    <w:p w:rsidR="009B2910" w:rsidRDefault="009B2910" w:rsidP="000C4646">
      <w:pPr>
        <w:spacing w:after="0" w:line="240" w:lineRule="auto"/>
      </w:pPr>
    </w:p>
    <w:p w:rsidR="009B2910" w:rsidRDefault="009B2910" w:rsidP="000C4646">
      <w:pPr>
        <w:spacing w:after="0" w:line="240" w:lineRule="auto"/>
      </w:pPr>
      <w:r>
        <w:t>Exemple avec GALT :</w:t>
      </w:r>
    </w:p>
    <w:p w:rsidR="000C4646" w:rsidRDefault="009B2910" w:rsidP="000C4646">
      <w:pPr>
        <w:spacing w:after="0" w:line="240" w:lineRule="auto"/>
      </w:pPr>
      <w:proofErr w:type="gramStart"/>
      <w:r>
        <w:t>composé</w:t>
      </w:r>
      <w:proofErr w:type="gramEnd"/>
      <w:r>
        <w:t xml:space="preserve"> de plaque de </w:t>
      </w:r>
      <w:proofErr w:type="spellStart"/>
      <w:r>
        <w:t>peyer</w:t>
      </w:r>
      <w:proofErr w:type="spellEnd"/>
      <w:r>
        <w:t xml:space="preserve">  + follicules lymphoïdes (ILF) + </w:t>
      </w:r>
      <w:r w:rsidRPr="009B59D4">
        <w:t xml:space="preserve"> </w:t>
      </w:r>
      <w:r>
        <w:t xml:space="preserve">lymphocytes diffus </w:t>
      </w:r>
      <w:proofErr w:type="spellStart"/>
      <w:r>
        <w:t>ds</w:t>
      </w:r>
      <w:proofErr w:type="spellEnd"/>
      <w:r>
        <w:t xml:space="preserve"> la lamina </w:t>
      </w:r>
      <w:proofErr w:type="spellStart"/>
      <w:r>
        <w:t>propria</w:t>
      </w:r>
      <w:proofErr w:type="spellEnd"/>
    </w:p>
    <w:p w:rsidR="009B2910" w:rsidRDefault="009B2910" w:rsidP="000C4646">
      <w:pPr>
        <w:spacing w:after="0" w:line="240" w:lineRule="auto"/>
        <w:rPr>
          <w:bCs/>
        </w:rPr>
      </w:pPr>
      <w:r>
        <w:t xml:space="preserve">Plaque de </w:t>
      </w:r>
      <w:proofErr w:type="spellStart"/>
      <w:r>
        <w:t>peyer</w:t>
      </w:r>
      <w:proofErr w:type="spellEnd"/>
      <w:r>
        <w:t xml:space="preserve"> : contient </w:t>
      </w:r>
      <w:r w:rsidRPr="00D91772">
        <w:rPr>
          <w:bCs/>
        </w:rPr>
        <w:t>des cellules M</w:t>
      </w:r>
      <w:r w:rsidR="00D91772">
        <w:rPr>
          <w:bCs/>
        </w:rPr>
        <w:t xml:space="preserve">, </w:t>
      </w:r>
      <w:r w:rsidR="00D91772" w:rsidRPr="00D91772">
        <w:rPr>
          <w:bCs/>
        </w:rPr>
        <w:t>cellules dendritiques</w:t>
      </w:r>
      <w:r w:rsidR="00D91772">
        <w:rPr>
          <w:bCs/>
        </w:rPr>
        <w:t>,  LB et LT.</w:t>
      </w:r>
    </w:p>
    <w:p w:rsidR="00D91772" w:rsidRDefault="00D91772" w:rsidP="000C4646">
      <w:pPr>
        <w:spacing w:after="0" w:line="240" w:lineRule="auto"/>
        <w:rPr>
          <w:bCs/>
        </w:rPr>
      </w:pPr>
      <w:r w:rsidRPr="00D91772">
        <w:rPr>
          <w:bCs/>
        </w:rPr>
        <w:t xml:space="preserve">Tissu diffus de la lamina </w:t>
      </w:r>
      <w:proofErr w:type="spellStart"/>
      <w:r w:rsidRPr="00D91772">
        <w:rPr>
          <w:bCs/>
        </w:rPr>
        <w:t>propria</w:t>
      </w:r>
      <w:proofErr w:type="spellEnd"/>
      <w:r w:rsidRPr="00D91772">
        <w:rPr>
          <w:bCs/>
        </w:rPr>
        <w:t xml:space="preserve"> : contient un g</w:t>
      </w:r>
      <w:r>
        <w:rPr>
          <w:bCs/>
        </w:rPr>
        <w:t>rand nombre de plasmocytes sécré</w:t>
      </w:r>
      <w:r w:rsidRPr="00D91772">
        <w:rPr>
          <w:bCs/>
        </w:rPr>
        <w:t xml:space="preserve">tant des </w:t>
      </w:r>
      <w:proofErr w:type="spellStart"/>
      <w:r w:rsidRPr="00D91772">
        <w:rPr>
          <w:bCs/>
        </w:rPr>
        <w:t>IgA</w:t>
      </w:r>
      <w:proofErr w:type="spellEnd"/>
      <w:r w:rsidRPr="00D91772">
        <w:rPr>
          <w:bCs/>
        </w:rPr>
        <w:t>, des T, B macrophages et cellules dendritiques</w:t>
      </w:r>
      <w:r>
        <w:rPr>
          <w:bCs/>
        </w:rPr>
        <w:t>.</w:t>
      </w:r>
    </w:p>
    <w:p w:rsidR="00D91772" w:rsidRDefault="00D91772" w:rsidP="00D91772">
      <w:pPr>
        <w:spacing w:after="0" w:line="240" w:lineRule="auto"/>
        <w:rPr>
          <w:b/>
          <w:bCs/>
        </w:rPr>
      </w:pPr>
      <w:r w:rsidRPr="00D91772">
        <w:rPr>
          <w:bCs/>
        </w:rPr>
        <w:t xml:space="preserve">Les cellules dendritiques de la lamina </w:t>
      </w:r>
      <w:proofErr w:type="spellStart"/>
      <w:r w:rsidRPr="00D91772">
        <w:rPr>
          <w:bCs/>
        </w:rPr>
        <w:t>propria</w:t>
      </w:r>
      <w:proofErr w:type="spellEnd"/>
      <w:r w:rsidRPr="00D91772">
        <w:rPr>
          <w:bCs/>
        </w:rPr>
        <w:t xml:space="preserve"> captent les Ag du lumen intestinal et les présent</w:t>
      </w:r>
      <w:r>
        <w:rPr>
          <w:bCs/>
        </w:rPr>
        <w:t>ent directement aux L</w:t>
      </w:r>
      <w:r w:rsidRPr="00D91772">
        <w:rPr>
          <w:bCs/>
        </w:rPr>
        <w:t>T ou B, qui effectuent le changement de classe d’</w:t>
      </w:r>
      <w:proofErr w:type="spellStart"/>
      <w:r w:rsidRPr="00D91772">
        <w:rPr>
          <w:bCs/>
        </w:rPr>
        <w:t>Ig</w:t>
      </w:r>
      <w:proofErr w:type="spellEnd"/>
      <w:r w:rsidRPr="00D91772">
        <w:rPr>
          <w:bCs/>
        </w:rPr>
        <w:t xml:space="preserve"> en </w:t>
      </w:r>
      <w:proofErr w:type="spellStart"/>
      <w:r w:rsidRPr="00D91772">
        <w:rPr>
          <w:bCs/>
        </w:rPr>
        <w:t>IgA</w:t>
      </w:r>
      <w:proofErr w:type="spellEnd"/>
      <w:r w:rsidRPr="00D91772">
        <w:rPr>
          <w:bCs/>
        </w:rPr>
        <w:t xml:space="preserve"> </w:t>
      </w:r>
      <w:r w:rsidRPr="00D91772">
        <w:rPr>
          <w:bCs/>
          <w:i/>
          <w:iCs/>
        </w:rPr>
        <w:t>in situ</w:t>
      </w:r>
      <w:r w:rsidRPr="00D91772">
        <w:rPr>
          <w:bCs/>
        </w:rPr>
        <w:t xml:space="preserve">. Les </w:t>
      </w:r>
      <w:proofErr w:type="spellStart"/>
      <w:r w:rsidRPr="00D91772">
        <w:rPr>
          <w:bCs/>
        </w:rPr>
        <w:t>IgA</w:t>
      </w:r>
      <w:proofErr w:type="spellEnd"/>
      <w:r w:rsidRPr="00D91772">
        <w:rPr>
          <w:bCs/>
        </w:rPr>
        <w:t xml:space="preserve"> secrétées à travers l’épithélium, représentent la première ligne de défense contre les agents infectieux intestinaux</w:t>
      </w:r>
      <w:r w:rsidRPr="00D91772">
        <w:rPr>
          <w:b/>
          <w:bCs/>
        </w:rPr>
        <w:t>.</w:t>
      </w:r>
    </w:p>
    <w:p w:rsidR="00D91772" w:rsidRDefault="00D91772" w:rsidP="00D91772">
      <w:pPr>
        <w:spacing w:after="0" w:line="240" w:lineRule="auto"/>
        <w:rPr>
          <w:b/>
          <w:bCs/>
        </w:rPr>
      </w:pPr>
      <w:r w:rsidRPr="00D91772">
        <w:rPr>
          <w:b/>
          <w:bCs/>
        </w:rPr>
        <w:t xml:space="preserve"> </w:t>
      </w:r>
    </w:p>
    <w:p w:rsidR="00D91772" w:rsidRDefault="00D91772" w:rsidP="00D91772">
      <w:pPr>
        <w:spacing w:after="0" w:line="240" w:lineRule="auto"/>
        <w:rPr>
          <w:b/>
          <w:bCs/>
        </w:rPr>
      </w:pPr>
    </w:p>
    <w:p w:rsidR="00D91772" w:rsidRPr="00D91772" w:rsidRDefault="00D91772" w:rsidP="00D91772">
      <w:pPr>
        <w:spacing w:after="0" w:line="240" w:lineRule="auto"/>
        <w:rPr>
          <w:bCs/>
        </w:rPr>
      </w:pPr>
    </w:p>
    <w:p w:rsidR="00D91772" w:rsidRPr="00D91772" w:rsidRDefault="00D91772" w:rsidP="000C4646">
      <w:pPr>
        <w:spacing w:after="0" w:line="240" w:lineRule="auto"/>
      </w:pPr>
    </w:p>
    <w:p w:rsidR="00701270" w:rsidRPr="009B59D4" w:rsidRDefault="00701270" w:rsidP="000C4646">
      <w:pPr>
        <w:spacing w:after="0" w:line="240" w:lineRule="auto"/>
      </w:pPr>
      <w:r w:rsidRPr="009B59D4">
        <w:tab/>
      </w:r>
    </w:p>
    <w:p w:rsidR="00701270" w:rsidRPr="009B59D4" w:rsidRDefault="00701270" w:rsidP="000C4646">
      <w:pPr>
        <w:spacing w:after="0" w:line="240" w:lineRule="auto"/>
      </w:pPr>
    </w:p>
    <w:p w:rsidR="00701270" w:rsidRPr="009B59D4" w:rsidRDefault="00701270" w:rsidP="000C4646">
      <w:pPr>
        <w:spacing w:after="0" w:line="240" w:lineRule="auto"/>
      </w:pPr>
    </w:p>
    <w:sectPr w:rsidR="00701270" w:rsidRPr="009B59D4" w:rsidSect="00701270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B2B8F"/>
    <w:multiLevelType w:val="hybridMultilevel"/>
    <w:tmpl w:val="745091B6"/>
    <w:lvl w:ilvl="0" w:tplc="FD6CE27C">
      <w:start w:val="2"/>
      <w:numFmt w:val="bullet"/>
      <w:lvlText w:val=""/>
      <w:lvlJc w:val="left"/>
      <w:pPr>
        <w:ind w:left="460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9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6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365" w:hanging="360"/>
      </w:pPr>
      <w:rPr>
        <w:rFonts w:ascii="Wingdings" w:hAnsi="Wingdings" w:hint="default"/>
      </w:rPr>
    </w:lvl>
  </w:abstractNum>
  <w:abstractNum w:abstractNumId="1">
    <w:nsid w:val="200801CD"/>
    <w:multiLevelType w:val="hybridMultilevel"/>
    <w:tmpl w:val="3E14F534"/>
    <w:lvl w:ilvl="0" w:tplc="AF9C8058">
      <w:start w:val="3"/>
      <w:numFmt w:val="bullet"/>
      <w:lvlText w:val=""/>
      <w:lvlJc w:val="left"/>
      <w:pPr>
        <w:ind w:left="106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719F1EE1"/>
    <w:multiLevelType w:val="hybridMultilevel"/>
    <w:tmpl w:val="2240487A"/>
    <w:lvl w:ilvl="0" w:tplc="284E8C12">
      <w:start w:val="4"/>
      <w:numFmt w:val="bullet"/>
      <w:lvlText w:val=""/>
      <w:lvlJc w:val="left"/>
      <w:pPr>
        <w:ind w:left="177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1270"/>
    <w:rsid w:val="00041893"/>
    <w:rsid w:val="000A6CF7"/>
    <w:rsid w:val="000C4646"/>
    <w:rsid w:val="00235288"/>
    <w:rsid w:val="002560DF"/>
    <w:rsid w:val="0028479C"/>
    <w:rsid w:val="00387CBD"/>
    <w:rsid w:val="003C0249"/>
    <w:rsid w:val="00402FCB"/>
    <w:rsid w:val="00407ACF"/>
    <w:rsid w:val="0045353D"/>
    <w:rsid w:val="00462EEC"/>
    <w:rsid w:val="00464E03"/>
    <w:rsid w:val="00464F54"/>
    <w:rsid w:val="004C67F8"/>
    <w:rsid w:val="00560299"/>
    <w:rsid w:val="00571B8E"/>
    <w:rsid w:val="006C204F"/>
    <w:rsid w:val="00701270"/>
    <w:rsid w:val="00701714"/>
    <w:rsid w:val="007313B4"/>
    <w:rsid w:val="00763C2B"/>
    <w:rsid w:val="0094491C"/>
    <w:rsid w:val="00991F4D"/>
    <w:rsid w:val="009B2910"/>
    <w:rsid w:val="009B59D4"/>
    <w:rsid w:val="00A021B5"/>
    <w:rsid w:val="00A905C1"/>
    <w:rsid w:val="00AB1C24"/>
    <w:rsid w:val="00B11BFB"/>
    <w:rsid w:val="00B256CB"/>
    <w:rsid w:val="00BF30EF"/>
    <w:rsid w:val="00D31669"/>
    <w:rsid w:val="00D91772"/>
    <w:rsid w:val="00D95852"/>
    <w:rsid w:val="00DC2C8E"/>
    <w:rsid w:val="00DE4912"/>
    <w:rsid w:val="00E97ACF"/>
    <w:rsid w:val="00F3289C"/>
    <w:rsid w:val="00FE1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89C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4189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84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847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5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E9BE3-7C65-4177-8170-2219B8961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5</Pages>
  <Words>1923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8</cp:revision>
  <dcterms:created xsi:type="dcterms:W3CDTF">2010-01-13T15:33:00Z</dcterms:created>
  <dcterms:modified xsi:type="dcterms:W3CDTF">2010-01-16T14:04:00Z</dcterms:modified>
</cp:coreProperties>
</file>